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14E77" w14:textId="77777777" w:rsidR="004C7B57" w:rsidRDefault="004C7B57" w:rsidP="001D6CDC">
      <w:pPr>
        <w:jc w:val="center"/>
        <w:rPr>
          <w:lang w:val="fr-CA"/>
        </w:rPr>
      </w:pPr>
    </w:p>
    <w:p w14:paraId="4BBB1926" w14:textId="77777777" w:rsidR="004C7B57" w:rsidRDefault="004C7B57" w:rsidP="001D6CDC">
      <w:pPr>
        <w:jc w:val="center"/>
        <w:rPr>
          <w:lang w:val="fr-CA"/>
        </w:rPr>
      </w:pPr>
    </w:p>
    <w:p w14:paraId="73D9A2A0" w14:textId="13AC1555" w:rsidR="00CF3EF9" w:rsidRDefault="001D6CDC" w:rsidP="001D6CDC">
      <w:pPr>
        <w:jc w:val="center"/>
        <w:rPr>
          <w:lang w:val="fr-CA"/>
        </w:rPr>
      </w:pPr>
      <w:r>
        <w:rPr>
          <w:lang w:val="fr-CA"/>
        </w:rPr>
        <w:t>Rousseau Association/Associat</w:t>
      </w:r>
      <w:r w:rsidR="003C1642">
        <w:rPr>
          <w:lang w:val="fr-CA"/>
        </w:rPr>
        <w:t>i</w:t>
      </w:r>
      <w:r>
        <w:rPr>
          <w:lang w:val="fr-CA"/>
        </w:rPr>
        <w:t>on Rousseau</w:t>
      </w:r>
    </w:p>
    <w:p w14:paraId="4A68B0B0" w14:textId="6C878300" w:rsidR="001D6CDC" w:rsidRDefault="001D6CDC" w:rsidP="001D6CDC">
      <w:pPr>
        <w:jc w:val="center"/>
        <w:rPr>
          <w:lang w:val="fr-CA"/>
        </w:rPr>
      </w:pPr>
      <w:r>
        <w:rPr>
          <w:lang w:val="fr-CA"/>
        </w:rPr>
        <w:t>Congrès 2021</w:t>
      </w:r>
      <w:r w:rsidR="003C1642">
        <w:rPr>
          <w:lang w:val="fr-CA"/>
        </w:rPr>
        <w:t>/2021 Conference</w:t>
      </w:r>
    </w:p>
    <w:p w14:paraId="4C693D65" w14:textId="77777777" w:rsidR="001D6CDC" w:rsidRPr="001D6CDC" w:rsidRDefault="001D6CDC">
      <w:pPr>
        <w:rPr>
          <w:i/>
        </w:rPr>
      </w:pPr>
      <w:r w:rsidRPr="001D6CDC">
        <w:t xml:space="preserve">Rereading Rousseau’s </w:t>
      </w:r>
      <w:r w:rsidRPr="001D6CDC">
        <w:rPr>
          <w:i/>
        </w:rPr>
        <w:t>Essay on the Origin of Languages</w:t>
      </w:r>
    </w:p>
    <w:p w14:paraId="7E980181" w14:textId="7C653796" w:rsidR="001D6CDC" w:rsidRDefault="001D6CDC" w:rsidP="001D6CDC">
      <w:pPr>
        <w:ind w:left="3150"/>
        <w:rPr>
          <w:i/>
          <w:lang w:val="fr-FR"/>
        </w:rPr>
      </w:pPr>
      <w:r w:rsidRPr="001D6CDC">
        <w:rPr>
          <w:i/>
          <w:lang w:val="fr-FR"/>
        </w:rPr>
        <w:t>/L’Essai sur l’origine des langues de Rousse</w:t>
      </w:r>
      <w:r>
        <w:rPr>
          <w:i/>
          <w:lang w:val="fr-FR"/>
        </w:rPr>
        <w:t>a</w:t>
      </w:r>
      <w:r w:rsidRPr="001D6CDC">
        <w:rPr>
          <w:i/>
          <w:lang w:val="fr-FR"/>
        </w:rPr>
        <w:t xml:space="preserve">u: une </w:t>
      </w:r>
      <w:r>
        <w:rPr>
          <w:i/>
          <w:lang w:val="fr-FR"/>
        </w:rPr>
        <w:t>relecture</w:t>
      </w:r>
    </w:p>
    <w:p w14:paraId="521264E9" w14:textId="7AE73D3C" w:rsidR="001D6CDC" w:rsidRPr="00B07F90" w:rsidRDefault="001D6CDC" w:rsidP="001D6CDC">
      <w:pPr>
        <w:jc w:val="center"/>
        <w:rPr>
          <w:iCs/>
        </w:rPr>
      </w:pPr>
      <w:r w:rsidRPr="00B07F90">
        <w:rPr>
          <w:iCs/>
        </w:rPr>
        <w:t>University of Michigan, Ann Arbor</w:t>
      </w:r>
    </w:p>
    <w:p w14:paraId="14253217" w14:textId="35798D22" w:rsidR="00B07F90" w:rsidRDefault="00B07F90" w:rsidP="001D6CDC">
      <w:pPr>
        <w:jc w:val="center"/>
        <w:rPr>
          <w:iCs/>
        </w:rPr>
      </w:pPr>
      <w:r>
        <w:rPr>
          <w:iCs/>
        </w:rPr>
        <w:t>Le 21–23 mai, 2021</w:t>
      </w:r>
      <w:r w:rsidR="003C1642">
        <w:rPr>
          <w:iCs/>
        </w:rPr>
        <w:t>/</w:t>
      </w:r>
      <w:r w:rsidR="003C1642" w:rsidRPr="00B07F90">
        <w:rPr>
          <w:iCs/>
        </w:rPr>
        <w:t>Ma</w:t>
      </w:r>
      <w:r w:rsidR="003C1642">
        <w:rPr>
          <w:iCs/>
        </w:rPr>
        <w:t>y 21–23, 2021</w:t>
      </w:r>
    </w:p>
    <w:p w14:paraId="2093374E" w14:textId="63C09447" w:rsidR="00B07F90" w:rsidRDefault="00B07F90" w:rsidP="00B07F90">
      <w:pPr>
        <w:rPr>
          <w:iCs/>
        </w:rPr>
      </w:pPr>
    </w:p>
    <w:p w14:paraId="6E0560F3" w14:textId="33947A98" w:rsidR="004C7B57" w:rsidRDefault="006E61F1" w:rsidP="000632CC">
      <w:pPr>
        <w:jc w:val="center"/>
        <w:rPr>
          <w:iCs/>
        </w:rPr>
      </w:pPr>
      <w:r>
        <w:rPr>
          <w:iCs/>
        </w:rPr>
        <w:t xml:space="preserve">[Note: all </w:t>
      </w:r>
      <w:r w:rsidR="000632CC">
        <w:rPr>
          <w:iCs/>
        </w:rPr>
        <w:t xml:space="preserve">posted </w:t>
      </w:r>
      <w:r>
        <w:rPr>
          <w:iCs/>
        </w:rPr>
        <w:t>times are EDT]</w:t>
      </w:r>
    </w:p>
    <w:p w14:paraId="6D4C2D81" w14:textId="77777777" w:rsidR="006E61F1" w:rsidRDefault="006E61F1" w:rsidP="00B07F90">
      <w:pPr>
        <w:rPr>
          <w:iCs/>
        </w:rPr>
      </w:pPr>
    </w:p>
    <w:p w14:paraId="5EF95713" w14:textId="0701D523" w:rsidR="00B07F90" w:rsidRDefault="00237739" w:rsidP="00B07F90">
      <w:pPr>
        <w:rPr>
          <w:iCs/>
        </w:rPr>
      </w:pPr>
      <w:r>
        <w:rPr>
          <w:iCs/>
        </w:rPr>
        <w:t>Friday, May 21</w:t>
      </w:r>
      <w:r w:rsidR="00456EA6">
        <w:rPr>
          <w:iCs/>
        </w:rPr>
        <w:t>/Vendredi</w:t>
      </w:r>
      <w:r w:rsidR="00915428">
        <w:rPr>
          <w:iCs/>
        </w:rPr>
        <w:t xml:space="preserve"> </w:t>
      </w:r>
      <w:r w:rsidR="00456EA6">
        <w:rPr>
          <w:iCs/>
        </w:rPr>
        <w:t>21 mai</w:t>
      </w:r>
      <w:r w:rsidR="00B1260A">
        <w:rPr>
          <w:iCs/>
        </w:rPr>
        <w:t>:</w:t>
      </w:r>
    </w:p>
    <w:p w14:paraId="421F50D9" w14:textId="77777777" w:rsidR="004C7B57" w:rsidRDefault="004C7B57" w:rsidP="00B07F90">
      <w:pPr>
        <w:rPr>
          <w:iCs/>
        </w:rPr>
      </w:pPr>
    </w:p>
    <w:p w14:paraId="38DFA893" w14:textId="3A75F15A" w:rsidR="00237739" w:rsidRDefault="00237739" w:rsidP="00B07F90">
      <w:pPr>
        <w:rPr>
          <w:iCs/>
        </w:rPr>
      </w:pPr>
      <w:r>
        <w:rPr>
          <w:iCs/>
        </w:rPr>
        <w:t>10:30</w:t>
      </w:r>
      <w:r w:rsidR="00AC13F3">
        <w:rPr>
          <w:iCs/>
        </w:rPr>
        <w:t>–11:00</w:t>
      </w:r>
      <w:r>
        <w:rPr>
          <w:iCs/>
        </w:rPr>
        <w:tab/>
        <w:t>Opening Remarks/Mot d’ouverture: Nathan John Martin (University of Michigan)</w:t>
      </w:r>
    </w:p>
    <w:p w14:paraId="7149967D" w14:textId="77777777" w:rsidR="004C7B57" w:rsidRDefault="004C7B57" w:rsidP="00B07F90">
      <w:pPr>
        <w:rPr>
          <w:iCs/>
        </w:rPr>
      </w:pPr>
    </w:p>
    <w:p w14:paraId="56E593BA" w14:textId="34F63C58" w:rsidR="00237739" w:rsidRDefault="00237739" w:rsidP="00B07F90">
      <w:pPr>
        <w:rPr>
          <w:iCs/>
        </w:rPr>
      </w:pPr>
      <w:r>
        <w:rPr>
          <w:iCs/>
        </w:rPr>
        <w:t>11:00</w:t>
      </w:r>
      <w:r w:rsidR="00AC13F3">
        <w:rPr>
          <w:iCs/>
        </w:rPr>
        <w:t>–12:00</w:t>
      </w:r>
      <w:r>
        <w:rPr>
          <w:iCs/>
        </w:rPr>
        <w:tab/>
      </w:r>
      <w:r w:rsidR="00B84591">
        <w:rPr>
          <w:iCs/>
        </w:rPr>
        <w:t>Conférènce plénière</w:t>
      </w:r>
      <w:r w:rsidR="003C1642">
        <w:rPr>
          <w:iCs/>
        </w:rPr>
        <w:t>/Keynote Address</w:t>
      </w:r>
      <w:r>
        <w:rPr>
          <w:iCs/>
        </w:rPr>
        <w:t>: Jacqueline Waeber (Duke University)</w:t>
      </w:r>
    </w:p>
    <w:p w14:paraId="549E0C9E" w14:textId="2D7A4FBC" w:rsidR="00237739" w:rsidRDefault="00237739" w:rsidP="00B07F90">
      <w:pPr>
        <w:rPr>
          <w:iCs/>
        </w:rPr>
      </w:pPr>
      <w:r>
        <w:rPr>
          <w:iCs/>
        </w:rPr>
        <w:tab/>
      </w:r>
      <w:r>
        <w:rPr>
          <w:iCs/>
        </w:rPr>
        <w:tab/>
      </w:r>
      <w:r w:rsidR="00B9282A">
        <w:rPr>
          <w:iCs/>
        </w:rPr>
        <w:tab/>
        <w:t>“Rousseau’s Palimpsests”</w:t>
      </w:r>
    </w:p>
    <w:p w14:paraId="65D5096F" w14:textId="5F653F77" w:rsidR="00802930" w:rsidRDefault="00802930" w:rsidP="00802930">
      <w:pPr>
        <w:jc w:val="center"/>
        <w:rPr>
          <w:iCs/>
        </w:rPr>
      </w:pPr>
    </w:p>
    <w:p w14:paraId="4A40955E" w14:textId="77777777" w:rsidR="004C7B57" w:rsidRDefault="004C7B57" w:rsidP="00802930">
      <w:pPr>
        <w:jc w:val="center"/>
        <w:rPr>
          <w:iCs/>
        </w:rPr>
      </w:pPr>
    </w:p>
    <w:p w14:paraId="482B7927" w14:textId="7D271DB7" w:rsidR="00802930" w:rsidRDefault="00802930" w:rsidP="00802930">
      <w:pPr>
        <w:jc w:val="center"/>
        <w:rPr>
          <w:iCs/>
        </w:rPr>
      </w:pPr>
      <w:r>
        <w:rPr>
          <w:iCs/>
        </w:rPr>
        <w:t>Lunch/Déjeuner</w:t>
      </w:r>
    </w:p>
    <w:p w14:paraId="60ABE9FE" w14:textId="2AAF0886" w:rsidR="00802930" w:rsidRDefault="00802930" w:rsidP="00802930">
      <w:pPr>
        <w:rPr>
          <w:iCs/>
        </w:rPr>
      </w:pPr>
    </w:p>
    <w:p w14:paraId="17E6BA33" w14:textId="77777777" w:rsidR="004C7B57" w:rsidRDefault="004C7B57" w:rsidP="00802930">
      <w:pPr>
        <w:rPr>
          <w:iCs/>
        </w:rPr>
      </w:pPr>
    </w:p>
    <w:p w14:paraId="3DC85E9B" w14:textId="2058A8FA" w:rsidR="0098063C" w:rsidRPr="005013C8" w:rsidRDefault="00802930" w:rsidP="00802930">
      <w:pPr>
        <w:rPr>
          <w:iCs/>
        </w:rPr>
      </w:pPr>
      <w:r w:rsidRPr="005013C8">
        <w:rPr>
          <w:iCs/>
        </w:rPr>
        <w:t>13:00</w:t>
      </w:r>
      <w:r w:rsidR="00C37F59" w:rsidRPr="005013C8">
        <w:rPr>
          <w:iCs/>
        </w:rPr>
        <w:t>–14:30</w:t>
      </w:r>
      <w:r w:rsidRPr="005013C8">
        <w:rPr>
          <w:iCs/>
        </w:rPr>
        <w:tab/>
      </w:r>
      <w:r w:rsidR="0098063C" w:rsidRPr="005013C8">
        <w:rPr>
          <w:iCs/>
        </w:rPr>
        <w:t>Séance 1/Session 1:</w:t>
      </w:r>
    </w:p>
    <w:p w14:paraId="4C3F62AC" w14:textId="6816625C" w:rsidR="00AB4CA8" w:rsidRPr="005013C8" w:rsidRDefault="00AB4CA8" w:rsidP="0098063C">
      <w:pPr>
        <w:ind w:left="720" w:firstLine="720"/>
        <w:rPr>
          <w:iCs/>
        </w:rPr>
      </w:pPr>
      <w:r w:rsidRPr="005013C8">
        <w:rPr>
          <w:iCs/>
        </w:rPr>
        <w:t>Natural History/Histoire naturelle</w:t>
      </w:r>
    </w:p>
    <w:p w14:paraId="01022575" w14:textId="62B020EE" w:rsidR="00AB4CA8" w:rsidRPr="00915428" w:rsidRDefault="00AB4CA8" w:rsidP="00802930">
      <w:pPr>
        <w:rPr>
          <w:iCs/>
        </w:rPr>
      </w:pPr>
      <w:r w:rsidRPr="005013C8">
        <w:rPr>
          <w:iCs/>
        </w:rPr>
        <w:tab/>
      </w:r>
      <w:r w:rsidRPr="005013C8">
        <w:rPr>
          <w:iCs/>
        </w:rPr>
        <w:tab/>
      </w:r>
      <w:r w:rsidRPr="00915428">
        <w:rPr>
          <w:iCs/>
        </w:rPr>
        <w:t>Présidente</w:t>
      </w:r>
      <w:r w:rsidR="003C1642" w:rsidRPr="00915428">
        <w:rPr>
          <w:iCs/>
        </w:rPr>
        <w:t>/Chair</w:t>
      </w:r>
      <w:r w:rsidRPr="00915428">
        <w:rPr>
          <w:iCs/>
        </w:rPr>
        <w:t xml:space="preserve">: </w:t>
      </w:r>
      <w:r w:rsidR="003C1642" w:rsidRPr="00915428">
        <w:rPr>
          <w:iCs/>
          <w:color w:val="000000" w:themeColor="text1"/>
        </w:rPr>
        <w:t xml:space="preserve">Ourida Mostefai </w:t>
      </w:r>
      <w:r w:rsidR="003C1642" w:rsidRPr="00915428">
        <w:rPr>
          <w:iCs/>
        </w:rPr>
        <w:t>(Brown University)</w:t>
      </w:r>
    </w:p>
    <w:p w14:paraId="7914DFF6" w14:textId="3350FA12" w:rsidR="00AB4CA8" w:rsidRDefault="00AB4CA8" w:rsidP="00802930">
      <w:pPr>
        <w:rPr>
          <w:iCs/>
        </w:rPr>
      </w:pPr>
      <w:r w:rsidRPr="00915428">
        <w:rPr>
          <w:iCs/>
        </w:rPr>
        <w:tab/>
      </w:r>
      <w:r w:rsidRPr="00915428">
        <w:rPr>
          <w:iCs/>
        </w:rPr>
        <w:tab/>
      </w:r>
      <w:r w:rsidRPr="00AB4CA8">
        <w:rPr>
          <w:iCs/>
        </w:rPr>
        <w:t>Brigitte Weltman-Aron (University of Florida)</w:t>
      </w:r>
    </w:p>
    <w:p w14:paraId="449651B7" w14:textId="735A06EE" w:rsidR="00AB4CA8" w:rsidRPr="00AB4CA8" w:rsidRDefault="00AB4CA8" w:rsidP="00802930">
      <w:pPr>
        <w:rPr>
          <w:iCs/>
          <w:lang w:val="fr-FR"/>
        </w:rPr>
      </w:pPr>
      <w:r>
        <w:rPr>
          <w:iCs/>
        </w:rPr>
        <w:tab/>
      </w:r>
      <w:r>
        <w:rPr>
          <w:iCs/>
        </w:rPr>
        <w:tab/>
      </w:r>
      <w:r>
        <w:rPr>
          <w:iCs/>
        </w:rPr>
        <w:tab/>
      </w:r>
      <w:r w:rsidRPr="00AB4CA8">
        <w:rPr>
          <w:iCs/>
          <w:lang w:val="fr-FR"/>
        </w:rPr>
        <w:t>“La catastrophe dans l’</w:t>
      </w:r>
      <w:r w:rsidRPr="00AB4CA8">
        <w:rPr>
          <w:i/>
          <w:lang w:val="fr-FR"/>
        </w:rPr>
        <w:t>Essai sur l’origine des langues</w:t>
      </w:r>
      <w:r w:rsidRPr="00AB4CA8">
        <w:rPr>
          <w:iCs/>
          <w:lang w:val="fr-FR"/>
        </w:rPr>
        <w:t>”</w:t>
      </w:r>
    </w:p>
    <w:p w14:paraId="5FC8C82D" w14:textId="4289C9B7" w:rsidR="00AB4CA8" w:rsidRDefault="00AB4CA8" w:rsidP="00802930">
      <w:pPr>
        <w:rPr>
          <w:iCs/>
        </w:rPr>
      </w:pPr>
      <w:r>
        <w:rPr>
          <w:iCs/>
          <w:lang w:val="fr-FR"/>
        </w:rPr>
        <w:tab/>
      </w:r>
      <w:r>
        <w:rPr>
          <w:iCs/>
          <w:lang w:val="fr-FR"/>
        </w:rPr>
        <w:tab/>
      </w:r>
      <w:r w:rsidRPr="00AB4CA8">
        <w:rPr>
          <w:iCs/>
        </w:rPr>
        <w:t>Zev Trachtenberg (University of Okla</w:t>
      </w:r>
      <w:r>
        <w:rPr>
          <w:iCs/>
        </w:rPr>
        <w:t>homa)</w:t>
      </w:r>
    </w:p>
    <w:p w14:paraId="3B0C489F" w14:textId="75E1EA6B" w:rsidR="00AB4CA8" w:rsidRDefault="00AB4CA8" w:rsidP="00043736">
      <w:pPr>
        <w:ind w:left="2160"/>
        <w:rPr>
          <w:iCs/>
        </w:rPr>
      </w:pPr>
      <w:r>
        <w:rPr>
          <w:iCs/>
        </w:rPr>
        <w:t>“</w:t>
      </w:r>
      <w:r w:rsidR="00043736">
        <w:rPr>
          <w:iCs/>
        </w:rPr>
        <w:t xml:space="preserve">The Vocal Niche: </w:t>
      </w:r>
      <w:r>
        <w:rPr>
          <w:iCs/>
        </w:rPr>
        <w:t xml:space="preserve">Reading the </w:t>
      </w:r>
      <w:r>
        <w:rPr>
          <w:i/>
        </w:rPr>
        <w:t xml:space="preserve">Essay on the Origin of Languages </w:t>
      </w:r>
      <w:r>
        <w:rPr>
          <w:iCs/>
        </w:rPr>
        <w:t>as Conjectural Environmental History”</w:t>
      </w:r>
    </w:p>
    <w:p w14:paraId="164E4C17" w14:textId="7CD1DC6A" w:rsidR="00AB4CA8" w:rsidRPr="006F4797" w:rsidRDefault="00AB4CA8" w:rsidP="00802930">
      <w:pPr>
        <w:rPr>
          <w:iCs/>
          <w:lang w:val="fr-FR"/>
        </w:rPr>
      </w:pPr>
    </w:p>
    <w:p w14:paraId="23E8D47A" w14:textId="40CA4D08" w:rsidR="0098063C" w:rsidRDefault="003C1642" w:rsidP="00802930">
      <w:pPr>
        <w:rPr>
          <w:iCs/>
          <w:lang w:val="fr-FR"/>
        </w:rPr>
      </w:pPr>
      <w:r w:rsidRPr="00096D03">
        <w:rPr>
          <w:iCs/>
          <w:lang w:val="fr-FR"/>
        </w:rPr>
        <w:t>15:00–16:</w:t>
      </w:r>
      <w:r w:rsidR="00096D03">
        <w:rPr>
          <w:iCs/>
          <w:lang w:val="fr-FR"/>
        </w:rPr>
        <w:t>0</w:t>
      </w:r>
      <w:r w:rsidRPr="00096D03">
        <w:rPr>
          <w:iCs/>
          <w:lang w:val="fr-FR"/>
        </w:rPr>
        <w:t>0</w:t>
      </w:r>
      <w:r w:rsidRPr="00096D03">
        <w:rPr>
          <w:iCs/>
          <w:lang w:val="fr-FR"/>
        </w:rPr>
        <w:tab/>
      </w:r>
      <w:r w:rsidR="0098063C">
        <w:rPr>
          <w:iCs/>
          <w:lang w:val="fr-FR"/>
        </w:rPr>
        <w:t>Session 2/Séance 2:</w:t>
      </w:r>
    </w:p>
    <w:p w14:paraId="1A01BB02" w14:textId="29AA03BB" w:rsidR="003C1642" w:rsidRPr="00096D03" w:rsidRDefault="00B63C1F" w:rsidP="0098063C">
      <w:pPr>
        <w:ind w:left="720" w:firstLine="720"/>
        <w:rPr>
          <w:iCs/>
          <w:lang w:val="fr-FR"/>
        </w:rPr>
      </w:pPr>
      <w:r>
        <w:rPr>
          <w:iCs/>
          <w:lang w:val="fr-FR"/>
        </w:rPr>
        <w:t>Emotions et altérité</w:t>
      </w:r>
      <w:r w:rsidR="00096D03" w:rsidRPr="00096D03">
        <w:rPr>
          <w:iCs/>
          <w:lang w:val="fr-FR"/>
        </w:rPr>
        <w:t>/</w:t>
      </w:r>
      <w:r>
        <w:rPr>
          <w:iCs/>
          <w:lang w:val="fr-FR"/>
        </w:rPr>
        <w:t>Emotions and Alterity</w:t>
      </w:r>
    </w:p>
    <w:p w14:paraId="351D40C3" w14:textId="101AB0D2" w:rsidR="00096D03" w:rsidRPr="00096D03" w:rsidRDefault="00096D03" w:rsidP="00802930">
      <w:pPr>
        <w:rPr>
          <w:iCs/>
        </w:rPr>
      </w:pPr>
      <w:r w:rsidRPr="00096D03">
        <w:rPr>
          <w:iCs/>
          <w:lang w:val="fr-FR"/>
        </w:rPr>
        <w:tab/>
      </w:r>
      <w:r w:rsidRPr="00096D03">
        <w:rPr>
          <w:iCs/>
          <w:lang w:val="fr-FR"/>
        </w:rPr>
        <w:tab/>
      </w:r>
      <w:r w:rsidRPr="00096D03">
        <w:rPr>
          <w:iCs/>
        </w:rPr>
        <w:t xml:space="preserve">Chair/Présidente: </w:t>
      </w:r>
      <w:r w:rsidRPr="00C26161">
        <w:rPr>
          <w:iCs/>
          <w:color w:val="000000" w:themeColor="text1"/>
        </w:rPr>
        <w:t xml:space="preserve">Masano Yamashita </w:t>
      </w:r>
      <w:r w:rsidRPr="00096D03">
        <w:rPr>
          <w:iCs/>
        </w:rPr>
        <w:t>(University of Colorado</w:t>
      </w:r>
      <w:r w:rsidR="00122F76">
        <w:rPr>
          <w:iCs/>
        </w:rPr>
        <w:t>, Boulder</w:t>
      </w:r>
      <w:r w:rsidRPr="00096D03">
        <w:rPr>
          <w:iCs/>
        </w:rPr>
        <w:t>)</w:t>
      </w:r>
    </w:p>
    <w:p w14:paraId="7B2D51C0" w14:textId="71468442" w:rsidR="00AB4CA8" w:rsidRDefault="00096D03" w:rsidP="00802930">
      <w:pPr>
        <w:rPr>
          <w:iCs/>
          <w:lang w:val="fr-FR"/>
        </w:rPr>
      </w:pPr>
      <w:r>
        <w:rPr>
          <w:iCs/>
        </w:rPr>
        <w:tab/>
      </w:r>
      <w:r>
        <w:rPr>
          <w:iCs/>
        </w:rPr>
        <w:tab/>
      </w:r>
      <w:r w:rsidRPr="00096D03">
        <w:rPr>
          <w:iCs/>
          <w:lang w:val="fr-FR"/>
        </w:rPr>
        <w:t>Thierry Côté (Université de Montréal)</w:t>
      </w:r>
    </w:p>
    <w:p w14:paraId="78F3CA77" w14:textId="5B020205" w:rsidR="00096D03" w:rsidRDefault="00096D03" w:rsidP="00802930">
      <w:pPr>
        <w:rPr>
          <w:i/>
          <w:lang w:val="fr-FR"/>
        </w:rPr>
      </w:pPr>
      <w:r>
        <w:rPr>
          <w:iCs/>
          <w:lang w:val="fr-FR"/>
        </w:rPr>
        <w:tab/>
      </w:r>
      <w:r>
        <w:rPr>
          <w:iCs/>
          <w:lang w:val="fr-FR"/>
        </w:rPr>
        <w:tab/>
      </w:r>
      <w:r>
        <w:rPr>
          <w:iCs/>
          <w:lang w:val="fr-FR"/>
        </w:rPr>
        <w:tab/>
      </w:r>
      <w:r w:rsidRPr="00096D03">
        <w:rPr>
          <w:iCs/>
          <w:lang w:val="fr-FR"/>
        </w:rPr>
        <w:t>“Expression musicale et m</w:t>
      </w:r>
      <w:r w:rsidR="00A66E5D">
        <w:rPr>
          <w:iCs/>
          <w:lang w:val="fr-FR"/>
        </w:rPr>
        <w:t>é</w:t>
      </w:r>
      <w:r w:rsidRPr="00096D03">
        <w:rPr>
          <w:iCs/>
          <w:lang w:val="fr-FR"/>
        </w:rPr>
        <w:t>taphore primitive dans l’</w:t>
      </w:r>
      <w:r w:rsidRPr="00096D03">
        <w:rPr>
          <w:i/>
          <w:lang w:val="fr-FR"/>
        </w:rPr>
        <w:t xml:space="preserve">Essai sur </w:t>
      </w:r>
    </w:p>
    <w:p w14:paraId="394CBC75" w14:textId="08218E65" w:rsidR="00096D03" w:rsidRPr="00B63C1F" w:rsidRDefault="00A66E5D" w:rsidP="00096D03">
      <w:pPr>
        <w:ind w:left="1440" w:firstLine="720"/>
        <w:rPr>
          <w:iCs/>
          <w:lang w:val="fr-FR"/>
        </w:rPr>
      </w:pPr>
      <w:r>
        <w:rPr>
          <w:i/>
          <w:lang w:val="fr-FR"/>
        </w:rPr>
        <w:t xml:space="preserve"> </w:t>
      </w:r>
      <w:r w:rsidR="00096D03" w:rsidRPr="00B63C1F">
        <w:rPr>
          <w:i/>
          <w:lang w:val="fr-FR"/>
        </w:rPr>
        <w:t>l’origine des langues</w:t>
      </w:r>
      <w:r w:rsidR="00096D03" w:rsidRPr="00B63C1F">
        <w:rPr>
          <w:iCs/>
          <w:lang w:val="fr-FR"/>
        </w:rPr>
        <w:t>”</w:t>
      </w:r>
    </w:p>
    <w:p w14:paraId="2FCB6DE8" w14:textId="746015DF" w:rsidR="00096D03" w:rsidRPr="00B63C1F" w:rsidRDefault="00096D03" w:rsidP="00096D03">
      <w:pPr>
        <w:rPr>
          <w:iCs/>
          <w:lang w:val="fr-FR"/>
        </w:rPr>
      </w:pPr>
      <w:r w:rsidRPr="00B63C1F">
        <w:rPr>
          <w:i/>
          <w:lang w:val="fr-FR"/>
        </w:rPr>
        <w:tab/>
      </w:r>
      <w:r w:rsidRPr="00B63C1F">
        <w:rPr>
          <w:i/>
          <w:lang w:val="fr-FR"/>
        </w:rPr>
        <w:tab/>
      </w:r>
      <w:r w:rsidRPr="00B63C1F">
        <w:rPr>
          <w:iCs/>
          <w:lang w:val="fr-FR"/>
        </w:rPr>
        <w:t>Martin McCallum (Parliament of Canada)</w:t>
      </w:r>
    </w:p>
    <w:p w14:paraId="0E468766" w14:textId="26A33266" w:rsidR="00096D03" w:rsidRPr="00456EA6" w:rsidRDefault="00096D03" w:rsidP="00096D03">
      <w:pPr>
        <w:rPr>
          <w:iCs/>
          <w:lang w:val="fr-FR"/>
        </w:rPr>
      </w:pPr>
      <w:r w:rsidRPr="00B63C1F">
        <w:rPr>
          <w:iCs/>
          <w:lang w:val="fr-FR"/>
        </w:rPr>
        <w:tab/>
      </w:r>
      <w:r w:rsidRPr="00B63C1F">
        <w:rPr>
          <w:iCs/>
          <w:lang w:val="fr-FR"/>
        </w:rPr>
        <w:tab/>
      </w:r>
      <w:r w:rsidRPr="00B63C1F">
        <w:rPr>
          <w:iCs/>
          <w:lang w:val="fr-FR"/>
        </w:rPr>
        <w:tab/>
      </w:r>
      <w:r w:rsidRPr="00456EA6">
        <w:rPr>
          <w:iCs/>
          <w:lang w:val="fr-FR"/>
        </w:rPr>
        <w:t xml:space="preserve">“Nostalgia in Rousseau’s </w:t>
      </w:r>
      <w:r w:rsidRPr="00456EA6">
        <w:rPr>
          <w:i/>
          <w:lang w:val="fr-FR"/>
        </w:rPr>
        <w:t>Essai sur l’origine des langues</w:t>
      </w:r>
      <w:r w:rsidRPr="00456EA6">
        <w:rPr>
          <w:iCs/>
          <w:lang w:val="fr-FR"/>
        </w:rPr>
        <w:t>”</w:t>
      </w:r>
    </w:p>
    <w:p w14:paraId="488A3A8A" w14:textId="77777777" w:rsidR="00AB4CA8" w:rsidRPr="00456EA6" w:rsidRDefault="00AB4CA8" w:rsidP="00802930">
      <w:pPr>
        <w:rPr>
          <w:iCs/>
          <w:lang w:val="fr-FR"/>
        </w:rPr>
      </w:pPr>
    </w:p>
    <w:p w14:paraId="58B5D1A1" w14:textId="77777777" w:rsidR="004C7B57" w:rsidRPr="00915428" w:rsidRDefault="004C7B57">
      <w:pPr>
        <w:rPr>
          <w:iCs/>
          <w:lang w:val="fr-FR"/>
        </w:rPr>
      </w:pPr>
      <w:r w:rsidRPr="00915428">
        <w:rPr>
          <w:iCs/>
          <w:lang w:val="fr-FR"/>
        </w:rPr>
        <w:br w:type="page"/>
      </w:r>
    </w:p>
    <w:p w14:paraId="39C0803D" w14:textId="7AC43E13" w:rsidR="00AB4CA8" w:rsidRDefault="00B1260A" w:rsidP="00802930">
      <w:pPr>
        <w:rPr>
          <w:iCs/>
        </w:rPr>
      </w:pPr>
      <w:r w:rsidRPr="00B1260A">
        <w:rPr>
          <w:iCs/>
        </w:rPr>
        <w:lastRenderedPageBreak/>
        <w:t>Samedi</w:t>
      </w:r>
      <w:r w:rsidR="00BE2478">
        <w:rPr>
          <w:iCs/>
        </w:rPr>
        <w:t xml:space="preserve"> </w:t>
      </w:r>
      <w:r w:rsidRPr="00B1260A">
        <w:rPr>
          <w:iCs/>
        </w:rPr>
        <w:t xml:space="preserve">22 mai/Saturday, </w:t>
      </w:r>
      <w:r>
        <w:rPr>
          <w:iCs/>
        </w:rPr>
        <w:t>May 22:</w:t>
      </w:r>
    </w:p>
    <w:p w14:paraId="45BAF2CD" w14:textId="77777777" w:rsidR="004C7B57" w:rsidRDefault="004C7B57" w:rsidP="00802930">
      <w:pPr>
        <w:rPr>
          <w:iCs/>
        </w:rPr>
      </w:pPr>
    </w:p>
    <w:p w14:paraId="2F1AA052" w14:textId="57DB3721" w:rsidR="0098063C" w:rsidRPr="00CA529A" w:rsidRDefault="002B4400" w:rsidP="00802930">
      <w:pPr>
        <w:rPr>
          <w:iCs/>
        </w:rPr>
      </w:pPr>
      <w:r w:rsidRPr="00CA529A">
        <w:rPr>
          <w:iCs/>
        </w:rPr>
        <w:t>9:</w:t>
      </w:r>
      <w:r w:rsidR="00045A5A">
        <w:rPr>
          <w:iCs/>
        </w:rPr>
        <w:t>3</w:t>
      </w:r>
      <w:r w:rsidRPr="00CA529A">
        <w:rPr>
          <w:iCs/>
        </w:rPr>
        <w:t>0–10:</w:t>
      </w:r>
      <w:r w:rsidR="00CA529A">
        <w:rPr>
          <w:iCs/>
        </w:rPr>
        <w:t>0</w:t>
      </w:r>
      <w:r w:rsidRPr="00CA529A">
        <w:rPr>
          <w:iCs/>
        </w:rPr>
        <w:t>0</w:t>
      </w:r>
      <w:r w:rsidRPr="00CA529A">
        <w:rPr>
          <w:iCs/>
        </w:rPr>
        <w:tab/>
      </w:r>
      <w:r w:rsidR="0098063C" w:rsidRPr="00CA529A">
        <w:rPr>
          <w:iCs/>
        </w:rPr>
        <w:t>Session 3/Séance 3:</w:t>
      </w:r>
    </w:p>
    <w:p w14:paraId="6F49E8BA" w14:textId="2BF9F437" w:rsidR="002B4400" w:rsidRPr="0098063C" w:rsidRDefault="002B4400" w:rsidP="0098063C">
      <w:pPr>
        <w:ind w:left="720" w:firstLine="720"/>
        <w:rPr>
          <w:iCs/>
          <w:lang w:val="fr-FR"/>
        </w:rPr>
      </w:pPr>
      <w:r w:rsidRPr="0098063C">
        <w:rPr>
          <w:iCs/>
          <w:lang w:val="fr-FR"/>
        </w:rPr>
        <w:t>Language/le langage</w:t>
      </w:r>
    </w:p>
    <w:p w14:paraId="4FDE6E1F" w14:textId="3800A0F0" w:rsidR="002B4400" w:rsidRPr="002B4400" w:rsidRDefault="002B4400" w:rsidP="00802930">
      <w:pPr>
        <w:rPr>
          <w:iCs/>
          <w:lang w:val="fr-FR"/>
        </w:rPr>
      </w:pPr>
      <w:r w:rsidRPr="0098063C">
        <w:rPr>
          <w:iCs/>
          <w:lang w:val="fr-FR"/>
        </w:rPr>
        <w:tab/>
      </w:r>
      <w:r w:rsidRPr="0098063C">
        <w:rPr>
          <w:iCs/>
          <w:lang w:val="fr-FR"/>
        </w:rPr>
        <w:tab/>
      </w:r>
      <w:r w:rsidRPr="002B4400">
        <w:rPr>
          <w:iCs/>
          <w:lang w:val="fr-FR"/>
        </w:rPr>
        <w:t>Président/Chair</w:t>
      </w:r>
      <w:r w:rsidR="00AD19FB">
        <w:rPr>
          <w:iCs/>
          <w:lang w:val="fr-FR"/>
        </w:rPr>
        <w:t> : Johanna Lenne-Cornuez (Université Paris 4—Sorbonne)</w:t>
      </w:r>
    </w:p>
    <w:p w14:paraId="11AD61AD" w14:textId="50931B3D" w:rsidR="002B4400" w:rsidRDefault="002B4400" w:rsidP="00802930">
      <w:pPr>
        <w:rPr>
          <w:iCs/>
        </w:rPr>
      </w:pPr>
      <w:r>
        <w:rPr>
          <w:iCs/>
        </w:rPr>
        <w:tab/>
      </w:r>
      <w:r>
        <w:rPr>
          <w:iCs/>
        </w:rPr>
        <w:tab/>
        <w:t>Patrick Cox (</w:t>
      </w:r>
      <w:r w:rsidRPr="007D15D2">
        <w:rPr>
          <w:iCs/>
          <w:color w:val="000000" w:themeColor="text1"/>
        </w:rPr>
        <w:t>Miami</w:t>
      </w:r>
      <w:r>
        <w:rPr>
          <w:iCs/>
        </w:rPr>
        <w:t>)</w:t>
      </w:r>
    </w:p>
    <w:p w14:paraId="18E35E9D" w14:textId="77777777" w:rsidR="002B4400" w:rsidRDefault="002B4400" w:rsidP="00802930">
      <w:pPr>
        <w:rPr>
          <w:iCs/>
        </w:rPr>
      </w:pPr>
      <w:r>
        <w:rPr>
          <w:iCs/>
        </w:rPr>
        <w:tab/>
      </w:r>
      <w:r>
        <w:rPr>
          <w:iCs/>
        </w:rPr>
        <w:tab/>
      </w:r>
      <w:r>
        <w:rPr>
          <w:iCs/>
        </w:rPr>
        <w:tab/>
        <w:t xml:space="preserve">“Rousseau’s Linguistic Paragons: The Ancient Characteristics </w:t>
      </w:r>
    </w:p>
    <w:p w14:paraId="3629F39B" w14:textId="76EB13B0" w:rsidR="00043736" w:rsidRDefault="00A66E5D" w:rsidP="00043736">
      <w:pPr>
        <w:ind w:left="1440" w:firstLine="720"/>
        <w:rPr>
          <w:iCs/>
        </w:rPr>
      </w:pPr>
      <w:r>
        <w:rPr>
          <w:iCs/>
        </w:rPr>
        <w:t xml:space="preserve"> </w:t>
      </w:r>
      <w:r w:rsidR="002B4400">
        <w:rPr>
          <w:iCs/>
        </w:rPr>
        <w:t>of Arabic and Persian”</w:t>
      </w:r>
    </w:p>
    <w:p w14:paraId="5015A0A0" w14:textId="019BBDDB" w:rsidR="0098063C" w:rsidRDefault="004C7B57" w:rsidP="00690CE3">
      <w:pPr>
        <w:rPr>
          <w:iCs/>
        </w:rPr>
      </w:pPr>
      <w:r>
        <w:rPr>
          <w:iCs/>
        </w:rPr>
        <w:tab/>
      </w:r>
    </w:p>
    <w:p w14:paraId="2ABF3136" w14:textId="29A2DD74" w:rsidR="0098063C" w:rsidRDefault="0098063C" w:rsidP="0098063C">
      <w:pPr>
        <w:rPr>
          <w:iCs/>
        </w:rPr>
      </w:pPr>
      <w:r>
        <w:rPr>
          <w:iCs/>
        </w:rPr>
        <w:t>11:00–12:30</w:t>
      </w:r>
      <w:r>
        <w:rPr>
          <w:iCs/>
        </w:rPr>
        <w:tab/>
        <w:t>Table ronde/Panel Discussion:</w:t>
      </w:r>
    </w:p>
    <w:p w14:paraId="3AB39230" w14:textId="01EB327F" w:rsidR="002B4400" w:rsidRPr="00F23ACC" w:rsidRDefault="002B4400" w:rsidP="00802930">
      <w:pPr>
        <w:rPr>
          <w:i/>
          <w:lang w:val="fr-FR"/>
        </w:rPr>
      </w:pPr>
      <w:r>
        <w:rPr>
          <w:iCs/>
        </w:rPr>
        <w:tab/>
      </w:r>
      <w:r>
        <w:rPr>
          <w:iCs/>
        </w:rPr>
        <w:tab/>
      </w:r>
      <w:r w:rsidR="00F23ACC" w:rsidRPr="00F23ACC">
        <w:rPr>
          <w:iCs/>
          <w:lang w:val="fr-FR"/>
        </w:rPr>
        <w:t>Editing and Translating Rousseau/Édition et traduction de Rousseau</w:t>
      </w:r>
    </w:p>
    <w:p w14:paraId="139AFF66" w14:textId="77777777" w:rsidR="00F23ACC" w:rsidRDefault="00F23ACC" w:rsidP="00F23ACC">
      <w:pPr>
        <w:rPr>
          <w:iCs/>
          <w:lang w:val="fr-FR"/>
        </w:rPr>
      </w:pPr>
      <w:r>
        <w:rPr>
          <w:iCs/>
          <w:lang w:val="fr-FR"/>
        </w:rPr>
        <w:tab/>
      </w:r>
      <w:r>
        <w:rPr>
          <w:iCs/>
          <w:lang w:val="fr-FR"/>
        </w:rPr>
        <w:tab/>
        <w:t>Président/Chair: James Swenson (Rutgers University)</w:t>
      </w:r>
    </w:p>
    <w:p w14:paraId="58C4EEA6" w14:textId="7CEC9A4F" w:rsidR="00045A5A" w:rsidRDefault="00F23ACC" w:rsidP="00B9282A">
      <w:pPr>
        <w:rPr>
          <w:iCs/>
          <w:lang w:val="fr-FR"/>
        </w:rPr>
      </w:pPr>
      <w:r>
        <w:rPr>
          <w:iCs/>
          <w:lang w:val="fr-FR"/>
        </w:rPr>
        <w:tab/>
      </w:r>
      <w:r>
        <w:rPr>
          <w:iCs/>
          <w:lang w:val="fr-FR"/>
        </w:rPr>
        <w:tab/>
      </w:r>
      <w:r>
        <w:rPr>
          <w:iCs/>
          <w:lang w:val="fr-FR"/>
        </w:rPr>
        <w:tab/>
      </w:r>
      <w:r w:rsidR="00045A5A" w:rsidRPr="00045A5A">
        <w:rPr>
          <w:iCs/>
          <w:lang w:val="fr-FR"/>
        </w:rPr>
        <w:t>Jacqueline Waeber (Duke University)</w:t>
      </w:r>
    </w:p>
    <w:p w14:paraId="0BCBC0B2" w14:textId="3CD1296B" w:rsidR="00F23ACC" w:rsidRPr="00B9282A" w:rsidRDefault="00045A5A" w:rsidP="00B9282A">
      <w:pPr>
        <w:rPr>
          <w:iCs/>
          <w:lang w:val="fr-FR"/>
        </w:rPr>
      </w:pPr>
      <w:r>
        <w:rPr>
          <w:iCs/>
          <w:lang w:val="fr-FR"/>
        </w:rPr>
        <w:tab/>
      </w:r>
      <w:r>
        <w:rPr>
          <w:iCs/>
          <w:lang w:val="fr-FR"/>
        </w:rPr>
        <w:tab/>
      </w:r>
      <w:r>
        <w:rPr>
          <w:iCs/>
          <w:lang w:val="fr-FR"/>
        </w:rPr>
        <w:tab/>
      </w:r>
      <w:r w:rsidR="00F23ACC">
        <w:rPr>
          <w:iCs/>
          <w:lang w:val="fr-FR"/>
        </w:rPr>
        <w:t>Michael O’Dea (Université de Lyon 2</w:t>
      </w:r>
      <w:r w:rsidR="00AD19FB">
        <w:rPr>
          <w:iCs/>
          <w:lang w:val="fr-FR"/>
        </w:rPr>
        <w:t>—Lumière</w:t>
      </w:r>
      <w:r w:rsidR="00F23ACC">
        <w:rPr>
          <w:iCs/>
          <w:lang w:val="fr-FR"/>
        </w:rPr>
        <w:t>)</w:t>
      </w:r>
    </w:p>
    <w:p w14:paraId="1144C183" w14:textId="4D812B74" w:rsidR="002B4400" w:rsidRPr="00F23ACC" w:rsidRDefault="00F23ACC" w:rsidP="00F23ACC">
      <w:pPr>
        <w:rPr>
          <w:iCs/>
        </w:rPr>
      </w:pPr>
      <w:r w:rsidRPr="00B63C1F">
        <w:rPr>
          <w:iCs/>
          <w:lang w:val="fr-FR"/>
        </w:rPr>
        <w:tab/>
      </w:r>
      <w:r w:rsidRPr="00B63C1F">
        <w:rPr>
          <w:iCs/>
          <w:lang w:val="fr-FR"/>
        </w:rPr>
        <w:tab/>
      </w:r>
      <w:r w:rsidRPr="00B63C1F">
        <w:rPr>
          <w:iCs/>
          <w:lang w:val="fr-FR"/>
        </w:rPr>
        <w:tab/>
      </w:r>
      <w:r>
        <w:rPr>
          <w:iCs/>
        </w:rPr>
        <w:t>John T. Scott (University of California Davis)</w:t>
      </w:r>
    </w:p>
    <w:p w14:paraId="2C40193A" w14:textId="31C64C41" w:rsidR="00AB4CA8" w:rsidRDefault="00AB4CA8" w:rsidP="00802930">
      <w:pPr>
        <w:rPr>
          <w:iCs/>
        </w:rPr>
      </w:pPr>
    </w:p>
    <w:p w14:paraId="1F682F69" w14:textId="18E99B2F" w:rsidR="00D1526C" w:rsidRPr="005013C8" w:rsidRDefault="00D1526C" w:rsidP="00D1526C">
      <w:pPr>
        <w:jc w:val="center"/>
        <w:rPr>
          <w:iCs/>
        </w:rPr>
      </w:pPr>
      <w:r w:rsidRPr="005013C8">
        <w:rPr>
          <w:iCs/>
        </w:rPr>
        <w:t>Déjeuner/Lunch</w:t>
      </w:r>
    </w:p>
    <w:p w14:paraId="2241A505" w14:textId="77777777" w:rsidR="00106A9F" w:rsidRPr="005013C8" w:rsidRDefault="00106A9F" w:rsidP="00802930">
      <w:pPr>
        <w:rPr>
          <w:iCs/>
        </w:rPr>
      </w:pPr>
    </w:p>
    <w:p w14:paraId="7A709BB9" w14:textId="17CD4F5F" w:rsidR="00106A9F" w:rsidRPr="00D1526C" w:rsidRDefault="00106A9F" w:rsidP="00106A9F">
      <w:pPr>
        <w:rPr>
          <w:iCs/>
          <w:lang w:val="fr-FR"/>
        </w:rPr>
      </w:pPr>
      <w:r w:rsidRPr="00D1526C">
        <w:rPr>
          <w:iCs/>
          <w:lang w:val="fr-FR"/>
        </w:rPr>
        <w:t>1</w:t>
      </w:r>
      <w:r>
        <w:rPr>
          <w:iCs/>
          <w:lang w:val="fr-FR"/>
        </w:rPr>
        <w:t>5</w:t>
      </w:r>
      <w:r w:rsidRPr="00D1526C">
        <w:rPr>
          <w:iCs/>
          <w:lang w:val="fr-FR"/>
        </w:rPr>
        <w:t>:</w:t>
      </w:r>
      <w:r>
        <w:rPr>
          <w:iCs/>
          <w:lang w:val="fr-FR"/>
        </w:rPr>
        <w:t>3</w:t>
      </w:r>
      <w:r w:rsidRPr="00D1526C">
        <w:rPr>
          <w:iCs/>
          <w:lang w:val="fr-FR"/>
        </w:rPr>
        <w:t>0–1</w:t>
      </w:r>
      <w:r>
        <w:rPr>
          <w:iCs/>
          <w:lang w:val="fr-FR"/>
        </w:rPr>
        <w:t>7:00</w:t>
      </w:r>
      <w:r w:rsidRPr="00D1526C">
        <w:rPr>
          <w:iCs/>
          <w:lang w:val="fr-FR"/>
        </w:rPr>
        <w:tab/>
        <w:t>Business Meeting/Assemblée générale</w:t>
      </w:r>
    </w:p>
    <w:p w14:paraId="6AB24601" w14:textId="77777777" w:rsidR="00106A9F" w:rsidRDefault="00106A9F" w:rsidP="00802930">
      <w:pPr>
        <w:rPr>
          <w:iCs/>
          <w:lang w:val="fr-FR"/>
        </w:rPr>
      </w:pPr>
    </w:p>
    <w:p w14:paraId="776C101A" w14:textId="56CFDBFE" w:rsidR="00A66E5D" w:rsidRDefault="00106A9F" w:rsidP="00106A9F">
      <w:pPr>
        <w:rPr>
          <w:iCs/>
          <w:lang w:val="fr-FR"/>
        </w:rPr>
      </w:pPr>
      <w:r>
        <w:rPr>
          <w:iCs/>
          <w:lang w:val="fr-FR"/>
        </w:rPr>
        <w:t xml:space="preserve">17:30–19:00 </w:t>
      </w:r>
      <w:r>
        <w:rPr>
          <w:iCs/>
          <w:lang w:val="fr-FR"/>
        </w:rPr>
        <w:tab/>
      </w:r>
      <w:r w:rsidR="00A66E5D" w:rsidRPr="00A66E5D">
        <w:rPr>
          <w:iCs/>
          <w:lang w:val="fr-FR"/>
        </w:rPr>
        <w:t>Séance 4/Session 4:</w:t>
      </w:r>
    </w:p>
    <w:p w14:paraId="7F3787DF" w14:textId="55A0CD2C" w:rsidR="007D15D2" w:rsidRPr="005013C8" w:rsidRDefault="007D15D2" w:rsidP="00106A9F">
      <w:pPr>
        <w:rPr>
          <w:iCs/>
        </w:rPr>
      </w:pPr>
      <w:r>
        <w:rPr>
          <w:iCs/>
          <w:lang w:val="fr-FR"/>
        </w:rPr>
        <w:tab/>
      </w:r>
      <w:r>
        <w:rPr>
          <w:iCs/>
          <w:lang w:val="fr-FR"/>
        </w:rPr>
        <w:tab/>
      </w:r>
      <w:r w:rsidRPr="005013C8">
        <w:rPr>
          <w:iCs/>
        </w:rPr>
        <w:t>Contemporary Resonances/Résonances contemporaines</w:t>
      </w:r>
    </w:p>
    <w:p w14:paraId="43C5FAF8" w14:textId="2F1D3C3B" w:rsidR="00A66E5D" w:rsidRPr="00915428" w:rsidRDefault="00A66E5D" w:rsidP="007D15D2">
      <w:pPr>
        <w:rPr>
          <w:iCs/>
        </w:rPr>
      </w:pPr>
      <w:r w:rsidRPr="005013C8">
        <w:rPr>
          <w:iCs/>
        </w:rPr>
        <w:tab/>
      </w:r>
      <w:r w:rsidRPr="005013C8">
        <w:rPr>
          <w:iCs/>
        </w:rPr>
        <w:tab/>
      </w:r>
      <w:r w:rsidR="007D15D2">
        <w:rPr>
          <w:iCs/>
        </w:rPr>
        <w:t>Président/Chair: Nathan John Martin (University of Michigan)</w:t>
      </w:r>
    </w:p>
    <w:p w14:paraId="51191CA6" w14:textId="48EF5A5D" w:rsidR="006C145A" w:rsidRPr="00A66E5D" w:rsidRDefault="006C145A" w:rsidP="006C145A">
      <w:pPr>
        <w:ind w:left="1440"/>
        <w:rPr>
          <w:iCs/>
        </w:rPr>
      </w:pPr>
      <w:r>
        <w:rPr>
          <w:iCs/>
        </w:rPr>
        <w:t xml:space="preserve">Stephanie Ban </w:t>
      </w:r>
      <w:r w:rsidR="00AD19FB">
        <w:rPr>
          <w:iCs/>
        </w:rPr>
        <w:t>(Bartlett, IL)</w:t>
      </w:r>
    </w:p>
    <w:p w14:paraId="4B6CDD01" w14:textId="77777777" w:rsidR="006C145A" w:rsidRDefault="006C145A" w:rsidP="006C145A">
      <w:pPr>
        <w:rPr>
          <w:iCs/>
        </w:rPr>
      </w:pPr>
      <w:r>
        <w:rPr>
          <w:iCs/>
        </w:rPr>
        <w:tab/>
      </w:r>
      <w:r>
        <w:rPr>
          <w:iCs/>
        </w:rPr>
        <w:tab/>
      </w:r>
      <w:r>
        <w:rPr>
          <w:iCs/>
        </w:rPr>
        <w:tab/>
        <w:t xml:space="preserve">“Music, Melody, and Disability in the Life and Works of </w:t>
      </w:r>
    </w:p>
    <w:p w14:paraId="5B3666F8" w14:textId="2B4E72E4" w:rsidR="006C145A" w:rsidRDefault="006C145A" w:rsidP="006C145A">
      <w:pPr>
        <w:ind w:left="1440" w:firstLine="720"/>
        <w:rPr>
          <w:iCs/>
        </w:rPr>
      </w:pPr>
      <w:r>
        <w:rPr>
          <w:iCs/>
        </w:rPr>
        <w:t xml:space="preserve"> Jean-Jacques Rousseau”</w:t>
      </w:r>
    </w:p>
    <w:p w14:paraId="5464D036" w14:textId="20E3B8D4" w:rsidR="00A66E5D" w:rsidRDefault="00A66E5D" w:rsidP="006C145A">
      <w:pPr>
        <w:ind w:left="720" w:firstLine="720"/>
        <w:rPr>
          <w:iCs/>
        </w:rPr>
      </w:pPr>
      <w:r w:rsidRPr="00A66E5D">
        <w:rPr>
          <w:iCs/>
        </w:rPr>
        <w:t>Wilson Alves de Paiva (</w:t>
      </w:r>
      <w:r>
        <w:rPr>
          <w:iCs/>
        </w:rPr>
        <w:t>Federal Univers</w:t>
      </w:r>
      <w:r w:rsidR="00915428">
        <w:rPr>
          <w:iCs/>
        </w:rPr>
        <w:t>i</w:t>
      </w:r>
      <w:r>
        <w:rPr>
          <w:iCs/>
        </w:rPr>
        <w:t>ty of Goiás)</w:t>
      </w:r>
    </w:p>
    <w:p w14:paraId="7522427F" w14:textId="77777777" w:rsidR="00A66E5D" w:rsidRDefault="00A66E5D" w:rsidP="00802930">
      <w:pPr>
        <w:rPr>
          <w:iCs/>
        </w:rPr>
      </w:pPr>
      <w:r>
        <w:rPr>
          <w:iCs/>
        </w:rPr>
        <w:tab/>
      </w:r>
      <w:r>
        <w:rPr>
          <w:iCs/>
        </w:rPr>
        <w:tab/>
      </w:r>
      <w:r>
        <w:rPr>
          <w:iCs/>
        </w:rPr>
        <w:tab/>
        <w:t xml:space="preserve">“From Natural Babbling to Correct Conversation: How Émile has to </w:t>
      </w:r>
    </w:p>
    <w:p w14:paraId="22117E7F" w14:textId="5EEC10E5" w:rsidR="00A66E5D" w:rsidRPr="00A66E5D" w:rsidRDefault="00A66E5D" w:rsidP="006C145A">
      <w:pPr>
        <w:ind w:left="1440" w:firstLine="720"/>
        <w:rPr>
          <w:iCs/>
        </w:rPr>
      </w:pPr>
      <w:r>
        <w:rPr>
          <w:iCs/>
        </w:rPr>
        <w:t xml:space="preserve"> Evolve in Language and Music”</w:t>
      </w:r>
      <w:r w:rsidRPr="00A66E5D">
        <w:rPr>
          <w:iCs/>
        </w:rPr>
        <w:t xml:space="preserve"> </w:t>
      </w:r>
    </w:p>
    <w:p w14:paraId="4E4149F6" w14:textId="17F3EBC7" w:rsidR="00A66E5D" w:rsidRDefault="003A1593" w:rsidP="00802930">
      <w:pPr>
        <w:rPr>
          <w:iCs/>
        </w:rPr>
      </w:pPr>
      <w:r>
        <w:rPr>
          <w:iCs/>
        </w:rPr>
        <w:tab/>
      </w:r>
      <w:r>
        <w:rPr>
          <w:iCs/>
        </w:rPr>
        <w:tab/>
        <w:t>Stuart Cottle (University of Sydney)</w:t>
      </w:r>
    </w:p>
    <w:p w14:paraId="03A8F3C2" w14:textId="34663717" w:rsidR="003A1593" w:rsidRPr="003A1593" w:rsidRDefault="003A1593" w:rsidP="00802930">
      <w:pPr>
        <w:rPr>
          <w:iCs/>
          <w:lang w:val="fr-FR"/>
        </w:rPr>
      </w:pPr>
      <w:r>
        <w:rPr>
          <w:iCs/>
        </w:rPr>
        <w:tab/>
      </w:r>
      <w:r>
        <w:rPr>
          <w:iCs/>
        </w:rPr>
        <w:tab/>
      </w:r>
      <w:r>
        <w:rPr>
          <w:iCs/>
        </w:rPr>
        <w:tab/>
      </w:r>
      <w:r w:rsidRPr="003A1593">
        <w:rPr>
          <w:iCs/>
          <w:lang w:val="fr-FR"/>
        </w:rPr>
        <w:t>“Aesthetic Anthropology on Pandora: Jean-Jacques Rousseau</w:t>
      </w:r>
    </w:p>
    <w:p w14:paraId="6CD44FD3" w14:textId="6D81102D" w:rsidR="00A66E5D" w:rsidRPr="00915428" w:rsidRDefault="003A1593" w:rsidP="00802930">
      <w:pPr>
        <w:rPr>
          <w:iCs/>
        </w:rPr>
      </w:pPr>
      <w:r w:rsidRPr="003A1593">
        <w:rPr>
          <w:iCs/>
          <w:lang w:val="fr-FR"/>
        </w:rPr>
        <w:tab/>
      </w:r>
      <w:r w:rsidRPr="003A1593">
        <w:rPr>
          <w:iCs/>
          <w:lang w:val="fr-FR"/>
        </w:rPr>
        <w:tab/>
      </w:r>
      <w:r>
        <w:rPr>
          <w:iCs/>
          <w:lang w:val="fr-FR"/>
        </w:rPr>
        <w:tab/>
      </w:r>
      <w:r w:rsidRPr="00915428">
        <w:rPr>
          <w:iCs/>
          <w:lang w:val="fr-FR"/>
        </w:rPr>
        <w:t xml:space="preserve">  </w:t>
      </w:r>
      <w:r w:rsidRPr="00277250">
        <w:rPr>
          <w:iCs/>
        </w:rPr>
        <w:t>and the Na’vi</w:t>
      </w:r>
      <w:r>
        <w:rPr>
          <w:iCs/>
        </w:rPr>
        <w:t>”</w:t>
      </w:r>
      <w:r w:rsidR="00045A5A">
        <w:rPr>
          <w:iCs/>
        </w:rPr>
        <w:br w:type="page"/>
      </w:r>
      <w:r w:rsidR="00277250" w:rsidRPr="00915428">
        <w:rPr>
          <w:iCs/>
        </w:rPr>
        <w:lastRenderedPageBreak/>
        <w:t>Sunday, May 23/Dimanche 23 mai</w:t>
      </w:r>
    </w:p>
    <w:p w14:paraId="60748979" w14:textId="5AAD7757" w:rsidR="00D1526C" w:rsidRPr="00915428" w:rsidRDefault="00D1526C" w:rsidP="00802930">
      <w:pPr>
        <w:rPr>
          <w:iCs/>
        </w:rPr>
      </w:pPr>
    </w:p>
    <w:p w14:paraId="68B55E19" w14:textId="4F318CC0" w:rsidR="00277250" w:rsidRDefault="00277250" w:rsidP="00802930">
      <w:pPr>
        <w:rPr>
          <w:iCs/>
          <w:lang w:val="fr-FR"/>
        </w:rPr>
      </w:pPr>
      <w:r>
        <w:rPr>
          <w:iCs/>
          <w:lang w:val="fr-FR"/>
        </w:rPr>
        <w:t>1</w:t>
      </w:r>
      <w:r w:rsidR="00690CE3">
        <w:rPr>
          <w:iCs/>
          <w:lang w:val="fr-FR"/>
        </w:rPr>
        <w:t>1:0</w:t>
      </w:r>
      <w:r>
        <w:rPr>
          <w:iCs/>
          <w:lang w:val="fr-FR"/>
        </w:rPr>
        <w:t>0–12:</w:t>
      </w:r>
      <w:r w:rsidR="0072433D">
        <w:rPr>
          <w:iCs/>
          <w:lang w:val="fr-FR"/>
        </w:rPr>
        <w:t>3</w:t>
      </w:r>
      <w:r>
        <w:rPr>
          <w:iCs/>
          <w:lang w:val="fr-FR"/>
        </w:rPr>
        <w:t xml:space="preserve">0 </w:t>
      </w:r>
      <w:r>
        <w:rPr>
          <w:iCs/>
          <w:lang w:val="fr-FR"/>
        </w:rPr>
        <w:tab/>
      </w:r>
      <w:r w:rsidR="00802930" w:rsidRPr="00C37F59">
        <w:rPr>
          <w:iCs/>
          <w:lang w:val="fr-FR"/>
        </w:rPr>
        <w:t xml:space="preserve">Session </w:t>
      </w:r>
      <w:r w:rsidR="00A66E5D">
        <w:rPr>
          <w:iCs/>
          <w:lang w:val="fr-FR"/>
        </w:rPr>
        <w:t>5</w:t>
      </w:r>
      <w:r>
        <w:rPr>
          <w:iCs/>
          <w:lang w:val="fr-FR"/>
        </w:rPr>
        <w:t>/Séance 5</w:t>
      </w:r>
    </w:p>
    <w:p w14:paraId="36E5FF34" w14:textId="01791485" w:rsidR="00802930" w:rsidRDefault="00277250" w:rsidP="00277250">
      <w:pPr>
        <w:ind w:left="720" w:firstLine="720"/>
        <w:rPr>
          <w:iCs/>
          <w:lang w:val="fr-FR"/>
        </w:rPr>
      </w:pPr>
      <w:r>
        <w:rPr>
          <w:iCs/>
          <w:lang w:val="fr-FR"/>
        </w:rPr>
        <w:t>La musique/</w:t>
      </w:r>
      <w:r w:rsidR="00C37F59" w:rsidRPr="00C37F59">
        <w:rPr>
          <w:iCs/>
          <w:lang w:val="fr-FR"/>
        </w:rPr>
        <w:t xml:space="preserve">Music </w:t>
      </w:r>
    </w:p>
    <w:p w14:paraId="1D14D1B7" w14:textId="62B2CC34" w:rsidR="00277250" w:rsidRPr="00A356FD" w:rsidRDefault="00277250" w:rsidP="00277250">
      <w:pPr>
        <w:ind w:left="720" w:firstLine="720"/>
        <w:rPr>
          <w:i/>
          <w:color w:val="FF0000"/>
          <w:lang w:val="fr-FR"/>
        </w:rPr>
      </w:pPr>
      <w:r w:rsidRPr="00915428">
        <w:rPr>
          <w:iCs/>
          <w:lang w:val="fr-FR"/>
        </w:rPr>
        <w:t>Chair/Président</w:t>
      </w:r>
      <w:r w:rsidR="00A356FD">
        <w:rPr>
          <w:iCs/>
          <w:lang w:val="fr-FR"/>
        </w:rPr>
        <w:t xml:space="preserve">e: </w:t>
      </w:r>
      <w:r w:rsidR="00A356FD" w:rsidRPr="005F5537">
        <w:rPr>
          <w:iCs/>
          <w:color w:val="000000" w:themeColor="text1"/>
          <w:lang w:val="fr-FR"/>
        </w:rPr>
        <w:t>Flora Champy </w:t>
      </w:r>
      <w:r w:rsidR="005F5537" w:rsidRPr="005F5537">
        <w:rPr>
          <w:iCs/>
          <w:color w:val="000000" w:themeColor="text1"/>
          <w:lang w:val="fr-FR"/>
        </w:rPr>
        <w:t>(Princeton University)</w:t>
      </w:r>
    </w:p>
    <w:p w14:paraId="25C679A1" w14:textId="0EBE28C1" w:rsidR="00690CE3" w:rsidRDefault="00C37F59" w:rsidP="00802930">
      <w:pPr>
        <w:rPr>
          <w:iCs/>
          <w:lang w:val="fr-FR"/>
        </w:rPr>
      </w:pPr>
      <w:r w:rsidRPr="00915428">
        <w:rPr>
          <w:iCs/>
          <w:lang w:val="fr-FR"/>
        </w:rPr>
        <w:tab/>
      </w:r>
      <w:r w:rsidRPr="00915428">
        <w:rPr>
          <w:iCs/>
          <w:lang w:val="fr-FR"/>
        </w:rPr>
        <w:tab/>
      </w:r>
      <w:r w:rsidR="00690CE3" w:rsidRPr="00690CE3">
        <w:rPr>
          <w:iCs/>
          <w:lang w:val="fr-FR"/>
        </w:rPr>
        <w:t>Martin Stern (Université de Lille/</w:t>
      </w:r>
      <w:r w:rsidR="00690CE3">
        <w:rPr>
          <w:iCs/>
          <w:lang w:val="fr-FR"/>
        </w:rPr>
        <w:t>ESAAT à Roubaix)</w:t>
      </w:r>
    </w:p>
    <w:p w14:paraId="589667EF" w14:textId="4E191CA5" w:rsidR="00690CE3" w:rsidRDefault="00690CE3" w:rsidP="00802930">
      <w:pPr>
        <w:rPr>
          <w:iCs/>
          <w:lang w:val="fr-FR"/>
        </w:rPr>
      </w:pPr>
      <w:r>
        <w:rPr>
          <w:iCs/>
          <w:lang w:val="fr-FR"/>
        </w:rPr>
        <w:tab/>
      </w:r>
      <w:r>
        <w:rPr>
          <w:iCs/>
          <w:lang w:val="fr-FR"/>
        </w:rPr>
        <w:tab/>
      </w:r>
      <w:r>
        <w:rPr>
          <w:iCs/>
          <w:lang w:val="fr-FR"/>
        </w:rPr>
        <w:tab/>
      </w:r>
      <w:r w:rsidRPr="00690CE3">
        <w:rPr>
          <w:iCs/>
          <w:lang w:val="fr-FR"/>
        </w:rPr>
        <w:t>“Chansons, danses et fêtes villag</w:t>
      </w:r>
      <w:r>
        <w:rPr>
          <w:iCs/>
          <w:lang w:val="fr-FR"/>
        </w:rPr>
        <w:t>eois</w:t>
      </w:r>
      <w:r w:rsidR="005013C8">
        <w:rPr>
          <w:iCs/>
          <w:lang w:val="fr-FR"/>
        </w:rPr>
        <w:t>es</w:t>
      </w:r>
      <w:r>
        <w:rPr>
          <w:iCs/>
          <w:lang w:val="fr-FR"/>
        </w:rPr>
        <w:t xml:space="preserve"> : Figures musicales de l’imaginaire </w:t>
      </w:r>
    </w:p>
    <w:p w14:paraId="302E239E" w14:textId="313843A8" w:rsidR="00690CE3" w:rsidRDefault="00690CE3" w:rsidP="00690CE3">
      <w:pPr>
        <w:ind w:left="1440" w:firstLine="720"/>
        <w:rPr>
          <w:iCs/>
          <w:lang w:val="fr-FR"/>
        </w:rPr>
      </w:pPr>
      <w:r>
        <w:rPr>
          <w:iCs/>
          <w:lang w:val="fr-FR"/>
        </w:rPr>
        <w:t xml:space="preserve">  pastoral dans l’</w:t>
      </w:r>
      <w:r>
        <w:rPr>
          <w:i/>
          <w:lang w:val="fr-FR"/>
        </w:rPr>
        <w:t>Essai sur l’origine des langues</w:t>
      </w:r>
      <w:r w:rsidRPr="00690CE3">
        <w:rPr>
          <w:iCs/>
          <w:lang w:val="fr-FR"/>
        </w:rPr>
        <w:t>”</w:t>
      </w:r>
    </w:p>
    <w:p w14:paraId="56884B83" w14:textId="7A18B6E1" w:rsidR="0072433D" w:rsidRDefault="0072433D" w:rsidP="0072433D">
      <w:pPr>
        <w:rPr>
          <w:iCs/>
        </w:rPr>
      </w:pPr>
      <w:r>
        <w:rPr>
          <w:iCs/>
          <w:lang w:val="fr-FR"/>
        </w:rPr>
        <w:tab/>
      </w:r>
      <w:r>
        <w:rPr>
          <w:iCs/>
          <w:lang w:val="fr-FR"/>
        </w:rPr>
        <w:tab/>
      </w:r>
      <w:r w:rsidRPr="0072433D">
        <w:rPr>
          <w:iCs/>
        </w:rPr>
        <w:t>Danielle Herring</w:t>
      </w:r>
      <w:r>
        <w:rPr>
          <w:iCs/>
        </w:rPr>
        <w:t>ton (University of Central Oklahoma)</w:t>
      </w:r>
    </w:p>
    <w:p w14:paraId="372F3924" w14:textId="77777777" w:rsidR="0072433D" w:rsidRDefault="0072433D" w:rsidP="0072433D">
      <w:pPr>
        <w:rPr>
          <w:iCs/>
        </w:rPr>
      </w:pPr>
      <w:r>
        <w:rPr>
          <w:iCs/>
        </w:rPr>
        <w:tab/>
      </w:r>
      <w:r>
        <w:rPr>
          <w:iCs/>
        </w:rPr>
        <w:tab/>
      </w:r>
      <w:r>
        <w:rPr>
          <w:iCs/>
        </w:rPr>
        <w:tab/>
        <w:t xml:space="preserve">“Melody as the Means of Moving the Emotions: Sense Theory in </w:t>
      </w:r>
    </w:p>
    <w:p w14:paraId="212CDE2F" w14:textId="51DB6E6D" w:rsidR="0072433D" w:rsidRPr="0072433D" w:rsidRDefault="0072433D" w:rsidP="0072433D">
      <w:pPr>
        <w:ind w:left="1440" w:firstLine="720"/>
        <w:rPr>
          <w:iCs/>
          <w:lang w:val="fr-FR"/>
        </w:rPr>
      </w:pPr>
      <w:r w:rsidRPr="00915428">
        <w:rPr>
          <w:iCs/>
        </w:rPr>
        <w:t xml:space="preserve">  </w:t>
      </w:r>
      <w:r w:rsidRPr="0072433D">
        <w:rPr>
          <w:iCs/>
          <w:lang w:val="fr-FR"/>
        </w:rPr>
        <w:t xml:space="preserve">Rousseau’s </w:t>
      </w:r>
      <w:r w:rsidRPr="0072433D">
        <w:rPr>
          <w:i/>
          <w:lang w:val="fr-FR"/>
        </w:rPr>
        <w:t>Essai sur l’origine des langues</w:t>
      </w:r>
      <w:r w:rsidRPr="0072433D">
        <w:rPr>
          <w:iCs/>
          <w:lang w:val="fr-FR"/>
        </w:rPr>
        <w:t>”</w:t>
      </w:r>
    </w:p>
    <w:p w14:paraId="7029AB57" w14:textId="7AFBB7C8" w:rsidR="00C37F59" w:rsidRDefault="00C37F59" w:rsidP="00690CE3">
      <w:pPr>
        <w:ind w:left="720" w:firstLine="720"/>
        <w:rPr>
          <w:iCs/>
        </w:rPr>
      </w:pPr>
      <w:r w:rsidRPr="00C37F59">
        <w:rPr>
          <w:iCs/>
        </w:rPr>
        <w:t>John T. Scott (University of C</w:t>
      </w:r>
      <w:r>
        <w:rPr>
          <w:iCs/>
        </w:rPr>
        <w:t>alifornia Davis)</w:t>
      </w:r>
    </w:p>
    <w:p w14:paraId="539E18AF" w14:textId="2F001412" w:rsidR="00C37F59" w:rsidRDefault="00C37F59" w:rsidP="00C37F59">
      <w:pPr>
        <w:ind w:left="2160" w:hanging="90"/>
        <w:rPr>
          <w:iCs/>
        </w:rPr>
      </w:pPr>
      <w:r>
        <w:rPr>
          <w:iCs/>
        </w:rPr>
        <w:t>“Of the Distinctive Character of Rousseau’s Writing: Language, Musical Copying, and Rousseau’s Language of Persuasion”</w:t>
      </w:r>
    </w:p>
    <w:p w14:paraId="310EAFEF" w14:textId="16032C58" w:rsidR="00A66E5D" w:rsidRDefault="004C7B57" w:rsidP="004C7B57">
      <w:pPr>
        <w:rPr>
          <w:iCs/>
        </w:rPr>
      </w:pPr>
      <w:r>
        <w:rPr>
          <w:iCs/>
        </w:rPr>
        <w:tab/>
      </w:r>
      <w:r>
        <w:rPr>
          <w:iCs/>
        </w:rPr>
        <w:tab/>
      </w:r>
    </w:p>
    <w:p w14:paraId="41D72E1D" w14:textId="4D82D239" w:rsidR="00A66E5D" w:rsidRPr="00B63C1F" w:rsidRDefault="00A66E5D" w:rsidP="00A66E5D">
      <w:pPr>
        <w:rPr>
          <w:iCs/>
        </w:rPr>
      </w:pPr>
    </w:p>
    <w:p w14:paraId="2EC7C254" w14:textId="45B83138" w:rsidR="00983201" w:rsidRDefault="00983201" w:rsidP="00983201">
      <w:pPr>
        <w:jc w:val="center"/>
        <w:rPr>
          <w:iCs/>
          <w:lang w:val="fr-FR"/>
        </w:rPr>
      </w:pPr>
      <w:r>
        <w:rPr>
          <w:iCs/>
          <w:lang w:val="fr-FR"/>
        </w:rPr>
        <w:t>Lunch/Déjeuner</w:t>
      </w:r>
    </w:p>
    <w:p w14:paraId="0686F23F" w14:textId="6DF43B04" w:rsidR="00983201" w:rsidRDefault="00983201" w:rsidP="00A66E5D">
      <w:pPr>
        <w:rPr>
          <w:iCs/>
          <w:lang w:val="fr-FR"/>
        </w:rPr>
      </w:pPr>
    </w:p>
    <w:p w14:paraId="4D8907D5" w14:textId="4349FAC5" w:rsidR="00983201" w:rsidRDefault="00983201" w:rsidP="00A66E5D">
      <w:pPr>
        <w:rPr>
          <w:iCs/>
          <w:lang w:val="fr-FR"/>
        </w:rPr>
      </w:pPr>
      <w:r>
        <w:rPr>
          <w:iCs/>
          <w:lang w:val="fr-FR"/>
        </w:rPr>
        <w:t>13:</w:t>
      </w:r>
      <w:r w:rsidR="0072433D">
        <w:rPr>
          <w:iCs/>
          <w:lang w:val="fr-FR"/>
        </w:rPr>
        <w:t>3</w:t>
      </w:r>
      <w:r>
        <w:rPr>
          <w:iCs/>
          <w:lang w:val="fr-FR"/>
        </w:rPr>
        <w:t>0–1</w:t>
      </w:r>
      <w:r w:rsidR="001E5BCC">
        <w:rPr>
          <w:iCs/>
          <w:lang w:val="fr-FR"/>
        </w:rPr>
        <w:t>5</w:t>
      </w:r>
      <w:r>
        <w:rPr>
          <w:iCs/>
          <w:lang w:val="fr-FR"/>
        </w:rPr>
        <w:t>:</w:t>
      </w:r>
      <w:r w:rsidR="001E5BCC">
        <w:rPr>
          <w:iCs/>
          <w:lang w:val="fr-FR"/>
        </w:rPr>
        <w:t>0</w:t>
      </w:r>
      <w:r>
        <w:rPr>
          <w:iCs/>
          <w:lang w:val="fr-FR"/>
        </w:rPr>
        <w:t>0</w:t>
      </w:r>
      <w:r>
        <w:rPr>
          <w:iCs/>
          <w:lang w:val="fr-FR"/>
        </w:rPr>
        <w:tab/>
        <w:t>Séance 6/Session 6</w:t>
      </w:r>
    </w:p>
    <w:p w14:paraId="2F63E7E9" w14:textId="29F494CC" w:rsidR="00983201" w:rsidRDefault="00983201" w:rsidP="00A66E5D">
      <w:pPr>
        <w:rPr>
          <w:iCs/>
          <w:lang w:val="fr-FR"/>
        </w:rPr>
      </w:pPr>
      <w:r>
        <w:rPr>
          <w:iCs/>
          <w:lang w:val="fr-FR"/>
        </w:rPr>
        <w:tab/>
      </w:r>
      <w:r>
        <w:rPr>
          <w:iCs/>
          <w:lang w:val="fr-FR"/>
        </w:rPr>
        <w:tab/>
      </w:r>
      <w:r w:rsidR="006C145A">
        <w:rPr>
          <w:iCs/>
          <w:lang w:val="fr-FR"/>
        </w:rPr>
        <w:t>Politics</w:t>
      </w:r>
      <w:r>
        <w:rPr>
          <w:iCs/>
          <w:lang w:val="fr-FR"/>
        </w:rPr>
        <w:t>/</w:t>
      </w:r>
      <w:r w:rsidR="006C145A">
        <w:rPr>
          <w:iCs/>
          <w:lang w:val="fr-FR"/>
        </w:rPr>
        <w:t>La politique</w:t>
      </w:r>
    </w:p>
    <w:p w14:paraId="5FD0F281" w14:textId="61314FE7" w:rsidR="00983201" w:rsidRPr="00633AC6" w:rsidRDefault="007976EC" w:rsidP="00A66E5D">
      <w:pPr>
        <w:rPr>
          <w:iCs/>
        </w:rPr>
      </w:pPr>
      <w:r>
        <w:rPr>
          <w:iCs/>
          <w:lang w:val="fr-FR"/>
        </w:rPr>
        <w:tab/>
      </w:r>
      <w:r>
        <w:rPr>
          <w:iCs/>
          <w:lang w:val="fr-FR"/>
        </w:rPr>
        <w:tab/>
      </w:r>
      <w:r w:rsidRPr="00633AC6">
        <w:rPr>
          <w:iCs/>
        </w:rPr>
        <w:t xml:space="preserve">Présidente/Chair: </w:t>
      </w:r>
      <w:r w:rsidR="00633AC6" w:rsidRPr="00C26161">
        <w:rPr>
          <w:iCs/>
          <w:color w:val="000000" w:themeColor="text1"/>
        </w:rPr>
        <w:t>Brigitte Weltman-Aron</w:t>
      </w:r>
      <w:r w:rsidRPr="00C26161">
        <w:rPr>
          <w:iCs/>
          <w:color w:val="000000" w:themeColor="text1"/>
        </w:rPr>
        <w:t xml:space="preserve"> </w:t>
      </w:r>
      <w:r w:rsidRPr="00633AC6">
        <w:rPr>
          <w:iCs/>
        </w:rPr>
        <w:t>(University</w:t>
      </w:r>
      <w:r w:rsidR="00633AC6">
        <w:rPr>
          <w:iCs/>
        </w:rPr>
        <w:t xml:space="preserve"> of Florida</w:t>
      </w:r>
      <w:r w:rsidRPr="00633AC6">
        <w:rPr>
          <w:iCs/>
        </w:rPr>
        <w:t>)</w:t>
      </w:r>
    </w:p>
    <w:p w14:paraId="5E475B95" w14:textId="0AB252A4" w:rsidR="00983201" w:rsidRDefault="00983201" w:rsidP="00A36DDD">
      <w:pPr>
        <w:ind w:left="720" w:firstLine="720"/>
        <w:rPr>
          <w:iCs/>
        </w:rPr>
      </w:pPr>
      <w:r>
        <w:rPr>
          <w:iCs/>
        </w:rPr>
        <w:t>Jason N</w:t>
      </w:r>
      <w:r w:rsidR="00122F76">
        <w:rPr>
          <w:iCs/>
        </w:rPr>
        <w:t>ei</w:t>
      </w:r>
      <w:r>
        <w:rPr>
          <w:iCs/>
        </w:rPr>
        <w:t>dleman (University of La Verne)</w:t>
      </w:r>
    </w:p>
    <w:p w14:paraId="72915BFC" w14:textId="017F36C8" w:rsidR="00983201" w:rsidRDefault="00983201" w:rsidP="00983201">
      <w:pPr>
        <w:rPr>
          <w:iCs/>
        </w:rPr>
      </w:pPr>
      <w:r>
        <w:rPr>
          <w:iCs/>
        </w:rPr>
        <w:tab/>
      </w:r>
      <w:r>
        <w:rPr>
          <w:iCs/>
        </w:rPr>
        <w:tab/>
      </w:r>
      <w:r>
        <w:rPr>
          <w:iCs/>
        </w:rPr>
        <w:tab/>
        <w:t>“Cold and Warm Language in Rousseau’s Political Theory”</w:t>
      </w:r>
    </w:p>
    <w:p w14:paraId="08653C0D" w14:textId="3DEC3FE8" w:rsidR="00043736" w:rsidRDefault="00043736" w:rsidP="00983201">
      <w:pPr>
        <w:rPr>
          <w:iCs/>
        </w:rPr>
      </w:pPr>
      <w:r>
        <w:rPr>
          <w:iCs/>
        </w:rPr>
        <w:tab/>
      </w:r>
      <w:r>
        <w:rPr>
          <w:iCs/>
        </w:rPr>
        <w:tab/>
        <w:t>Trip McCrossin (Rutgers University)</w:t>
      </w:r>
    </w:p>
    <w:p w14:paraId="2B5C7CB3" w14:textId="021EEFC9" w:rsidR="00043736" w:rsidRPr="00043736" w:rsidRDefault="00043736" w:rsidP="00983201">
      <w:pPr>
        <w:rPr>
          <w:iCs/>
        </w:rPr>
      </w:pPr>
      <w:r>
        <w:rPr>
          <w:iCs/>
        </w:rPr>
        <w:tab/>
      </w:r>
      <w:r>
        <w:rPr>
          <w:iCs/>
        </w:rPr>
        <w:tab/>
      </w:r>
      <w:r>
        <w:rPr>
          <w:iCs/>
        </w:rPr>
        <w:tab/>
        <w:t xml:space="preserve">“Talking/Singing our Way out of the </w:t>
      </w:r>
      <w:r>
        <w:rPr>
          <w:i/>
        </w:rPr>
        <w:t>nouvel état de nature</w:t>
      </w:r>
      <w:r>
        <w:rPr>
          <w:iCs/>
        </w:rPr>
        <w:t>”</w:t>
      </w:r>
    </w:p>
    <w:p w14:paraId="0B77A7D0" w14:textId="6E835571" w:rsidR="00983201" w:rsidRPr="00043736" w:rsidRDefault="00A36DDD" w:rsidP="00A66E5D">
      <w:pPr>
        <w:rPr>
          <w:iCs/>
        </w:rPr>
      </w:pPr>
      <w:r>
        <w:rPr>
          <w:iCs/>
        </w:rPr>
        <w:tab/>
      </w:r>
      <w:r>
        <w:rPr>
          <w:iCs/>
        </w:rPr>
        <w:tab/>
      </w:r>
      <w:r w:rsidRPr="00043736">
        <w:rPr>
          <w:iCs/>
        </w:rPr>
        <w:t>Flora Champy (Princeton University)</w:t>
      </w:r>
    </w:p>
    <w:p w14:paraId="67619708" w14:textId="3FB70879" w:rsidR="00043736" w:rsidRPr="00A36DDD" w:rsidRDefault="00A36DDD" w:rsidP="00633AC6">
      <w:pPr>
        <w:rPr>
          <w:iCs/>
        </w:rPr>
      </w:pPr>
      <w:r w:rsidRPr="00043736">
        <w:rPr>
          <w:iCs/>
        </w:rPr>
        <w:tab/>
      </w:r>
      <w:r w:rsidRPr="00043736">
        <w:rPr>
          <w:iCs/>
        </w:rPr>
        <w:tab/>
      </w:r>
      <w:r w:rsidRPr="00043736">
        <w:rPr>
          <w:iCs/>
        </w:rPr>
        <w:tab/>
      </w:r>
      <w:r>
        <w:rPr>
          <w:iCs/>
        </w:rPr>
        <w:t>“</w:t>
      </w:r>
      <w:r w:rsidRPr="00A36DDD">
        <w:rPr>
          <w:iCs/>
        </w:rPr>
        <w:t>The Origin of ‘Popular L</w:t>
      </w:r>
      <w:r>
        <w:rPr>
          <w:iCs/>
        </w:rPr>
        <w:t>anguages’”</w:t>
      </w:r>
    </w:p>
    <w:p w14:paraId="6D472AF1" w14:textId="77777777" w:rsidR="00983201" w:rsidRPr="00A36DDD" w:rsidRDefault="00983201" w:rsidP="00A66E5D">
      <w:pPr>
        <w:rPr>
          <w:iCs/>
        </w:rPr>
      </w:pPr>
    </w:p>
    <w:p w14:paraId="7710F050" w14:textId="170036B2" w:rsidR="00A66E5D" w:rsidRDefault="00A66E5D" w:rsidP="00A66E5D">
      <w:pPr>
        <w:rPr>
          <w:iCs/>
          <w:lang w:val="fr-FR"/>
        </w:rPr>
      </w:pPr>
      <w:r>
        <w:rPr>
          <w:iCs/>
          <w:lang w:val="fr-FR"/>
        </w:rPr>
        <w:t>1</w:t>
      </w:r>
      <w:r w:rsidR="001E5BCC">
        <w:rPr>
          <w:iCs/>
          <w:lang w:val="fr-FR"/>
        </w:rPr>
        <w:t>5:</w:t>
      </w:r>
      <w:r w:rsidR="005B23B7">
        <w:rPr>
          <w:iCs/>
          <w:lang w:val="fr-FR"/>
        </w:rPr>
        <w:t>15</w:t>
      </w:r>
      <w:r>
        <w:rPr>
          <w:iCs/>
          <w:lang w:val="fr-FR"/>
        </w:rPr>
        <w:t>–1</w:t>
      </w:r>
      <w:r w:rsidR="0072433D">
        <w:rPr>
          <w:iCs/>
          <w:lang w:val="fr-FR"/>
        </w:rPr>
        <w:t>5</w:t>
      </w:r>
      <w:r w:rsidR="00C82D74">
        <w:rPr>
          <w:iCs/>
          <w:lang w:val="fr-FR"/>
        </w:rPr>
        <w:t>:</w:t>
      </w:r>
      <w:r w:rsidR="005B23B7">
        <w:rPr>
          <w:iCs/>
          <w:lang w:val="fr-FR"/>
        </w:rPr>
        <w:t>30</w:t>
      </w:r>
      <w:r>
        <w:rPr>
          <w:iCs/>
          <w:lang w:val="fr-FR"/>
        </w:rPr>
        <w:tab/>
        <w:t>Carillon concert/Concert de carillon</w:t>
      </w:r>
    </w:p>
    <w:p w14:paraId="5FE02ED6" w14:textId="63536EF8" w:rsidR="00045A5A" w:rsidRDefault="00A66E5D" w:rsidP="00A66E5D">
      <w:pPr>
        <w:rPr>
          <w:iCs/>
        </w:rPr>
      </w:pPr>
      <w:r>
        <w:rPr>
          <w:iCs/>
          <w:lang w:val="fr-FR"/>
        </w:rPr>
        <w:tab/>
      </w:r>
      <w:r>
        <w:rPr>
          <w:iCs/>
          <w:lang w:val="fr-FR"/>
        </w:rPr>
        <w:tab/>
      </w:r>
      <w:r w:rsidRPr="00A66E5D">
        <w:rPr>
          <w:iCs/>
        </w:rPr>
        <w:t>Mitty Ma (University of Michigan)</w:t>
      </w:r>
    </w:p>
    <w:p w14:paraId="12D4F9C9" w14:textId="77777777" w:rsidR="00045A5A" w:rsidRDefault="00045A5A">
      <w:pPr>
        <w:rPr>
          <w:iCs/>
        </w:rPr>
      </w:pPr>
      <w:r>
        <w:rPr>
          <w:iCs/>
        </w:rPr>
        <w:br w:type="page"/>
      </w:r>
    </w:p>
    <w:p w14:paraId="0F7F57C2" w14:textId="77777777" w:rsidR="00045A5A" w:rsidRPr="00045A5A" w:rsidRDefault="00045A5A" w:rsidP="00045A5A">
      <w:pPr>
        <w:rPr>
          <w:rFonts w:ascii="Times New Roman" w:hAnsi="Times New Roman" w:cs="Times New Roman"/>
          <w:iCs/>
        </w:rPr>
      </w:pPr>
      <w:r w:rsidRPr="00045A5A">
        <w:rPr>
          <w:rFonts w:ascii="Times New Roman" w:hAnsi="Times New Roman" w:cs="Times New Roman"/>
          <w:b/>
          <w:bCs/>
          <w:iCs/>
        </w:rPr>
        <w:lastRenderedPageBreak/>
        <w:t>CALL FOR PAPE</w:t>
      </w:r>
      <w:bookmarkStart w:id="0" w:name="_GoBack"/>
      <w:bookmarkEnd w:id="0"/>
      <w:r w:rsidRPr="00045A5A">
        <w:rPr>
          <w:rFonts w:ascii="Times New Roman" w:hAnsi="Times New Roman" w:cs="Times New Roman"/>
          <w:b/>
          <w:bCs/>
          <w:iCs/>
        </w:rPr>
        <w:t>RS</w:t>
      </w:r>
    </w:p>
    <w:p w14:paraId="235668BF" w14:textId="77777777" w:rsidR="00045A5A" w:rsidRPr="00045A5A" w:rsidRDefault="00045A5A" w:rsidP="00045A5A">
      <w:pPr>
        <w:rPr>
          <w:rFonts w:ascii="Times New Roman" w:hAnsi="Times New Roman" w:cs="Times New Roman"/>
          <w:iCs/>
        </w:rPr>
      </w:pPr>
      <w:r w:rsidRPr="00045A5A">
        <w:rPr>
          <w:rFonts w:ascii="Times New Roman" w:hAnsi="Times New Roman" w:cs="Times New Roman"/>
          <w:b/>
          <w:bCs/>
          <w:iCs/>
        </w:rPr>
        <w:t>Rereading Rousseau’s </w:t>
      </w:r>
      <w:r w:rsidRPr="00045A5A">
        <w:rPr>
          <w:rFonts w:ascii="Times New Roman" w:hAnsi="Times New Roman" w:cs="Times New Roman"/>
          <w:b/>
          <w:bCs/>
          <w:i/>
          <w:iCs/>
        </w:rPr>
        <w:t>Essay on the Origin of Languages</w:t>
      </w:r>
    </w:p>
    <w:p w14:paraId="44FD34DD" w14:textId="77777777" w:rsidR="00045A5A" w:rsidRPr="00045A5A" w:rsidRDefault="00045A5A" w:rsidP="00045A5A">
      <w:pPr>
        <w:rPr>
          <w:rFonts w:ascii="Times New Roman" w:hAnsi="Times New Roman" w:cs="Times New Roman"/>
          <w:iCs/>
        </w:rPr>
      </w:pPr>
    </w:p>
    <w:p w14:paraId="40E1D515" w14:textId="77777777" w:rsidR="00045A5A" w:rsidRPr="00045A5A" w:rsidRDefault="00045A5A" w:rsidP="00045A5A">
      <w:pPr>
        <w:rPr>
          <w:rFonts w:ascii="Times New Roman" w:hAnsi="Times New Roman" w:cs="Times New Roman"/>
          <w:iCs/>
        </w:rPr>
      </w:pPr>
      <w:r>
        <w:rPr>
          <w:rFonts w:ascii="Times New Roman" w:hAnsi="Times New Roman" w:cs="Times New Roman"/>
          <w:iCs/>
        </w:rPr>
        <w:tab/>
      </w:r>
      <w:r w:rsidRPr="00045A5A">
        <w:rPr>
          <w:rFonts w:ascii="Times New Roman" w:hAnsi="Times New Roman" w:cs="Times New Roman"/>
          <w:iCs/>
        </w:rPr>
        <w:t>More than fifty years have passed since Derrida’s </w:t>
      </w:r>
      <w:r w:rsidRPr="00045A5A">
        <w:rPr>
          <w:rFonts w:ascii="Times New Roman" w:hAnsi="Times New Roman" w:cs="Times New Roman"/>
          <w:i/>
          <w:iCs/>
        </w:rPr>
        <w:t>Of Grammatology</w:t>
      </w:r>
      <w:r>
        <w:rPr>
          <w:rFonts w:ascii="Times New Roman" w:hAnsi="Times New Roman" w:cs="Times New Roman"/>
          <w:iCs/>
        </w:rPr>
        <w:t xml:space="preserve"> put </w:t>
      </w:r>
      <w:r w:rsidRPr="00045A5A">
        <w:rPr>
          <w:rFonts w:ascii="Times New Roman" w:hAnsi="Times New Roman" w:cs="Times New Roman"/>
          <w:iCs/>
        </w:rPr>
        <w:t>Rousseau’s </w:t>
      </w:r>
      <w:r w:rsidRPr="00045A5A">
        <w:rPr>
          <w:rFonts w:ascii="Times New Roman" w:hAnsi="Times New Roman" w:cs="Times New Roman"/>
          <w:i/>
          <w:iCs/>
        </w:rPr>
        <w:t>Essay on the Origin of Languages </w:t>
      </w:r>
      <w:r w:rsidRPr="00045A5A">
        <w:rPr>
          <w:rFonts w:ascii="Times New Roman" w:hAnsi="Times New Roman" w:cs="Times New Roman"/>
          <w:iCs/>
        </w:rPr>
        <w:t xml:space="preserve">at </w:t>
      </w:r>
      <w:r>
        <w:rPr>
          <w:rFonts w:ascii="Times New Roman" w:hAnsi="Times New Roman" w:cs="Times New Roman"/>
          <w:iCs/>
        </w:rPr>
        <w:t xml:space="preserve">the center of Rousseau studies. </w:t>
      </w:r>
      <w:r w:rsidRPr="00045A5A">
        <w:rPr>
          <w:rFonts w:ascii="Times New Roman" w:hAnsi="Times New Roman" w:cs="Times New Roman"/>
          <w:iCs/>
        </w:rPr>
        <w:t>The </w:t>
      </w:r>
      <w:r w:rsidRPr="00045A5A">
        <w:rPr>
          <w:rFonts w:ascii="Times New Roman" w:hAnsi="Times New Roman" w:cs="Times New Roman"/>
          <w:i/>
          <w:iCs/>
        </w:rPr>
        <w:t>Essay, </w:t>
      </w:r>
      <w:r w:rsidRPr="00045A5A">
        <w:rPr>
          <w:rFonts w:ascii="Times New Roman" w:hAnsi="Times New Roman" w:cs="Times New Roman"/>
          <w:iCs/>
        </w:rPr>
        <w:t>though, is at least as concerned with music as it is with language. The last twenty years in particular have witnessed a veritable renaissance in the study of Rousseau’s musical writings. How can what we now know about texts such as the </w:t>
      </w:r>
      <w:r w:rsidRPr="00045A5A">
        <w:rPr>
          <w:rFonts w:ascii="Times New Roman" w:hAnsi="Times New Roman" w:cs="Times New Roman"/>
          <w:i/>
          <w:iCs/>
        </w:rPr>
        <w:t>Dictionnaire de musique</w:t>
      </w:r>
      <w:r w:rsidRPr="00045A5A">
        <w:rPr>
          <w:rFonts w:ascii="Times New Roman" w:hAnsi="Times New Roman" w:cs="Times New Roman"/>
          <w:iCs/>
        </w:rPr>
        <w:t> inform and inflect the ways the </w:t>
      </w:r>
      <w:r w:rsidRPr="00045A5A">
        <w:rPr>
          <w:rFonts w:ascii="Times New Roman" w:hAnsi="Times New Roman" w:cs="Times New Roman"/>
          <w:i/>
          <w:iCs/>
        </w:rPr>
        <w:t>Essay </w:t>
      </w:r>
      <w:r w:rsidRPr="00045A5A">
        <w:rPr>
          <w:rFonts w:ascii="Times New Roman" w:hAnsi="Times New Roman" w:cs="Times New Roman"/>
          <w:iCs/>
        </w:rPr>
        <w:t>is read</w:t>
      </w:r>
      <w:r w:rsidRPr="00045A5A">
        <w:rPr>
          <w:rFonts w:ascii="Times New Roman" w:hAnsi="Times New Roman" w:cs="Times New Roman"/>
          <w:i/>
          <w:iCs/>
        </w:rPr>
        <w:t>, </w:t>
      </w:r>
      <w:r w:rsidRPr="00045A5A">
        <w:rPr>
          <w:rFonts w:ascii="Times New Roman" w:hAnsi="Times New Roman" w:cs="Times New Roman"/>
          <w:iCs/>
        </w:rPr>
        <w:t>and through it, Rousseau’s thought more generally? The Rousseau Association will accordingly devote its 2021 conference to “Rereading Rousseau’s </w:t>
      </w:r>
      <w:r w:rsidRPr="00045A5A">
        <w:rPr>
          <w:rFonts w:ascii="Times New Roman" w:hAnsi="Times New Roman" w:cs="Times New Roman"/>
          <w:i/>
          <w:iCs/>
        </w:rPr>
        <w:t>Essay on the Origin of Languages </w:t>
      </w:r>
      <w:r w:rsidRPr="00045A5A">
        <w:rPr>
          <w:rFonts w:ascii="Times New Roman" w:hAnsi="Times New Roman" w:cs="Times New Roman"/>
          <w:iCs/>
        </w:rPr>
        <w:t>/ L’</w:t>
      </w:r>
      <w:r w:rsidRPr="00045A5A">
        <w:rPr>
          <w:rFonts w:ascii="Times New Roman" w:hAnsi="Times New Roman" w:cs="Times New Roman"/>
          <w:i/>
          <w:iCs/>
        </w:rPr>
        <w:t>Essai sur l’origine des</w:t>
      </w:r>
      <w:r w:rsidRPr="00045A5A">
        <w:rPr>
          <w:rFonts w:ascii="Times New Roman" w:hAnsi="Times New Roman" w:cs="Times New Roman"/>
          <w:iCs/>
        </w:rPr>
        <w:t> </w:t>
      </w:r>
      <w:r w:rsidRPr="00045A5A">
        <w:rPr>
          <w:rFonts w:ascii="Times New Roman" w:hAnsi="Times New Roman" w:cs="Times New Roman"/>
          <w:i/>
          <w:iCs/>
        </w:rPr>
        <w:t>langues</w:t>
      </w:r>
      <w:r w:rsidRPr="00045A5A">
        <w:rPr>
          <w:rFonts w:ascii="Times New Roman" w:hAnsi="Times New Roman" w:cs="Times New Roman"/>
          <w:iCs/>
        </w:rPr>
        <w:t> de Rousseau : une relecture.” We seek proposals on any aspect of the </w:t>
      </w:r>
      <w:r w:rsidRPr="00045A5A">
        <w:rPr>
          <w:rFonts w:ascii="Times New Roman" w:hAnsi="Times New Roman" w:cs="Times New Roman"/>
          <w:i/>
          <w:iCs/>
        </w:rPr>
        <w:t>Essay</w:t>
      </w:r>
      <w:r w:rsidRPr="00045A5A">
        <w:rPr>
          <w:rFonts w:ascii="Times New Roman" w:hAnsi="Times New Roman" w:cs="Times New Roman"/>
          <w:iCs/>
        </w:rPr>
        <w:t>, but are particularly interested in papers that situate the </w:t>
      </w:r>
      <w:r w:rsidRPr="00045A5A">
        <w:rPr>
          <w:rFonts w:ascii="Times New Roman" w:hAnsi="Times New Roman" w:cs="Times New Roman"/>
          <w:i/>
          <w:iCs/>
        </w:rPr>
        <w:t>Essay</w:t>
      </w:r>
      <w:r w:rsidRPr="00045A5A">
        <w:rPr>
          <w:rFonts w:ascii="Times New Roman" w:hAnsi="Times New Roman" w:cs="Times New Roman"/>
          <w:iCs/>
        </w:rPr>
        <w:t> within the corpus of Rousseau’s musical writings, or the musical writings within the corpus of his philosophy as a whole. We welcome trans-disciplinary approaches and readings that consider the </w:t>
      </w:r>
      <w:r w:rsidRPr="00045A5A">
        <w:rPr>
          <w:rFonts w:ascii="Times New Roman" w:hAnsi="Times New Roman" w:cs="Times New Roman"/>
          <w:i/>
          <w:iCs/>
        </w:rPr>
        <w:t>Essay </w:t>
      </w:r>
      <w:r w:rsidRPr="00045A5A">
        <w:rPr>
          <w:rFonts w:ascii="Times New Roman" w:hAnsi="Times New Roman" w:cs="Times New Roman"/>
          <w:iCs/>
        </w:rPr>
        <w:t>and Rousseau’s other musical writings in parallel with his political, educational, autobiographical and other writings.</w:t>
      </w:r>
    </w:p>
    <w:p w14:paraId="32B85574" w14:textId="77777777" w:rsidR="00045A5A" w:rsidRPr="00045A5A" w:rsidRDefault="00045A5A" w:rsidP="00045A5A">
      <w:pPr>
        <w:rPr>
          <w:rFonts w:ascii="Times New Roman" w:hAnsi="Times New Roman" w:cs="Times New Roman"/>
          <w:iCs/>
        </w:rPr>
      </w:pPr>
      <w:r>
        <w:rPr>
          <w:rFonts w:ascii="Times New Roman" w:hAnsi="Times New Roman" w:cs="Times New Roman"/>
          <w:iCs/>
        </w:rPr>
        <w:tab/>
      </w:r>
      <w:r w:rsidRPr="00045A5A">
        <w:rPr>
          <w:rFonts w:ascii="Times New Roman" w:hAnsi="Times New Roman" w:cs="Times New Roman"/>
          <w:iCs/>
        </w:rPr>
        <w:t>The conference is currently scheduled for May 21–23, 2021 at the University of Michigan in Ann Arbor, MI. The Association is closely monitoring the current global COVID-19 pandemic and the advice of local authorities. In the event that considerations of public health preclude an in-person meeting in May 2021, the conference may be rescheduled and/or moved to an online format.</w:t>
      </w:r>
    </w:p>
    <w:p w14:paraId="64B32046" w14:textId="77777777" w:rsidR="00045A5A" w:rsidRPr="00045A5A" w:rsidRDefault="00045A5A" w:rsidP="00045A5A">
      <w:pPr>
        <w:rPr>
          <w:rFonts w:ascii="Times New Roman" w:hAnsi="Times New Roman" w:cs="Times New Roman"/>
          <w:iCs/>
        </w:rPr>
      </w:pPr>
      <w:r>
        <w:rPr>
          <w:rFonts w:ascii="Times New Roman" w:hAnsi="Times New Roman" w:cs="Times New Roman"/>
          <w:iCs/>
        </w:rPr>
        <w:tab/>
      </w:r>
      <w:r w:rsidRPr="00045A5A">
        <w:rPr>
          <w:rFonts w:ascii="Times New Roman" w:hAnsi="Times New Roman" w:cs="Times New Roman"/>
          <w:iCs/>
        </w:rPr>
        <w:t>The Rousseau Association’s meetings are bilingual, and all sessions are plenary. Proposals for papers in English or French should consist of a title, short abstract (max 300 words), and a brief academic bio (max 150 words). Please send proposals as a single PDF attachment to Colloquium Director Nathan Martin at </w:t>
      </w:r>
      <w:hyperlink r:id="rId4" w:history="1">
        <w:r w:rsidRPr="00045A5A">
          <w:rPr>
            <w:rStyle w:val="Hyperlink"/>
            <w:rFonts w:ascii="Times New Roman" w:hAnsi="Times New Roman" w:cs="Times New Roman"/>
            <w:iCs/>
          </w:rPr>
          <w:t>natha@umich.edu</w:t>
        </w:r>
      </w:hyperlink>
      <w:r w:rsidRPr="00045A5A">
        <w:rPr>
          <w:rFonts w:ascii="Times New Roman" w:hAnsi="Times New Roman" w:cs="Times New Roman"/>
          <w:iCs/>
        </w:rPr>
        <w:t> no later than </w:t>
      </w:r>
      <w:r w:rsidRPr="00045A5A">
        <w:rPr>
          <w:rFonts w:ascii="Times New Roman" w:hAnsi="Times New Roman" w:cs="Times New Roman"/>
          <w:b/>
          <w:bCs/>
          <w:iCs/>
        </w:rPr>
        <w:t>Dec. 10, 2020</w:t>
      </w:r>
      <w:r w:rsidRPr="00045A5A">
        <w:rPr>
          <w:rFonts w:ascii="Times New Roman" w:hAnsi="Times New Roman" w:cs="Times New Roman"/>
          <w:iCs/>
        </w:rPr>
        <w:t>.</w:t>
      </w:r>
    </w:p>
    <w:p w14:paraId="46EA152A" w14:textId="77777777" w:rsidR="00045A5A" w:rsidRDefault="00045A5A" w:rsidP="00045A5A">
      <w:pPr>
        <w:rPr>
          <w:rFonts w:ascii="Times New Roman" w:hAnsi="Times New Roman" w:cs="Times New Roman"/>
          <w:iCs/>
        </w:rPr>
      </w:pPr>
    </w:p>
    <w:p w14:paraId="1D3AD024" w14:textId="77777777" w:rsidR="00045A5A" w:rsidRPr="00045A5A" w:rsidRDefault="00045A5A" w:rsidP="00045A5A">
      <w:pPr>
        <w:rPr>
          <w:rFonts w:ascii="Times New Roman" w:hAnsi="Times New Roman" w:cs="Times New Roman"/>
          <w:iCs/>
        </w:rPr>
      </w:pPr>
      <w:r w:rsidRPr="00045A5A">
        <w:rPr>
          <w:rFonts w:ascii="Times New Roman" w:hAnsi="Times New Roman" w:cs="Times New Roman"/>
          <w:iCs/>
        </w:rPr>
        <w:t>Keynote: Jacqueline Waeber (Duke University)</w:t>
      </w:r>
    </w:p>
    <w:p w14:paraId="744FAD6C" w14:textId="77777777" w:rsidR="00045A5A" w:rsidRPr="00045A5A" w:rsidRDefault="00045A5A" w:rsidP="00045A5A">
      <w:pPr>
        <w:rPr>
          <w:rFonts w:ascii="Times New Roman" w:hAnsi="Times New Roman" w:cs="Times New Roman"/>
          <w:iCs/>
          <w:lang w:val="fr-FR"/>
        </w:rPr>
      </w:pPr>
    </w:p>
    <w:p w14:paraId="2FBCF8DA" w14:textId="77777777" w:rsidR="00045A5A" w:rsidRPr="00045A5A" w:rsidRDefault="00045A5A" w:rsidP="00045A5A">
      <w:pPr>
        <w:rPr>
          <w:rFonts w:ascii="Times New Roman" w:hAnsi="Times New Roman" w:cs="Times New Roman"/>
          <w:iCs/>
          <w:lang w:val="fr-FR"/>
        </w:rPr>
      </w:pPr>
      <w:r w:rsidRPr="00045A5A">
        <w:rPr>
          <w:rFonts w:ascii="Times New Roman" w:hAnsi="Times New Roman" w:cs="Times New Roman"/>
          <w:b/>
          <w:bCs/>
          <w:iCs/>
          <w:lang w:val="fr-FR"/>
        </w:rPr>
        <w:t>L’</w:t>
      </w:r>
      <w:r w:rsidRPr="00045A5A">
        <w:rPr>
          <w:rFonts w:ascii="Times New Roman" w:hAnsi="Times New Roman" w:cs="Times New Roman"/>
          <w:b/>
          <w:bCs/>
          <w:i/>
          <w:iCs/>
          <w:lang w:val="fr-FR"/>
        </w:rPr>
        <w:t>Essai sur l’origine des langues </w:t>
      </w:r>
      <w:r w:rsidRPr="00045A5A">
        <w:rPr>
          <w:rFonts w:ascii="Times New Roman" w:hAnsi="Times New Roman" w:cs="Times New Roman"/>
          <w:b/>
          <w:bCs/>
          <w:iCs/>
          <w:lang w:val="fr-FR"/>
        </w:rPr>
        <w:t>de Rousseau : une relecture</w:t>
      </w:r>
    </w:p>
    <w:p w14:paraId="7FA39D55" w14:textId="77777777" w:rsidR="00045A5A" w:rsidRPr="00045A5A" w:rsidRDefault="00045A5A" w:rsidP="00045A5A">
      <w:pPr>
        <w:rPr>
          <w:rFonts w:ascii="Times New Roman" w:hAnsi="Times New Roman" w:cs="Times New Roman"/>
          <w:iCs/>
          <w:lang w:val="fr-FR"/>
        </w:rPr>
      </w:pPr>
    </w:p>
    <w:p w14:paraId="42D7B36D" w14:textId="77777777" w:rsidR="00045A5A" w:rsidRPr="00045A5A" w:rsidRDefault="00045A5A" w:rsidP="00045A5A">
      <w:pPr>
        <w:rPr>
          <w:rFonts w:ascii="Times New Roman" w:hAnsi="Times New Roman" w:cs="Times New Roman"/>
          <w:iCs/>
          <w:lang w:val="fr-FR"/>
        </w:rPr>
      </w:pPr>
      <w:r w:rsidRPr="00045A5A">
        <w:rPr>
          <w:rFonts w:ascii="Times New Roman" w:hAnsi="Times New Roman" w:cs="Times New Roman"/>
          <w:iCs/>
          <w:lang w:val="fr-FR"/>
        </w:rPr>
        <w:tab/>
        <w:t>Environ un demi-siècle s’est écoulé depuis la parution de </w:t>
      </w:r>
      <w:r w:rsidRPr="00045A5A">
        <w:rPr>
          <w:rFonts w:ascii="Times New Roman" w:hAnsi="Times New Roman" w:cs="Times New Roman"/>
          <w:i/>
          <w:iCs/>
          <w:lang w:val="fr-FR"/>
        </w:rPr>
        <w:t>De la</w:t>
      </w:r>
      <w:r w:rsidRPr="00045A5A">
        <w:rPr>
          <w:rFonts w:ascii="Times New Roman" w:hAnsi="Times New Roman" w:cs="Times New Roman"/>
          <w:iCs/>
          <w:lang w:val="fr-FR"/>
        </w:rPr>
        <w:t> g</w:t>
      </w:r>
      <w:r w:rsidRPr="00045A5A">
        <w:rPr>
          <w:rFonts w:ascii="Times New Roman" w:hAnsi="Times New Roman" w:cs="Times New Roman"/>
          <w:i/>
          <w:iCs/>
          <w:lang w:val="fr-FR"/>
        </w:rPr>
        <w:t>rammatologie</w:t>
      </w:r>
      <w:r w:rsidRPr="00045A5A">
        <w:rPr>
          <w:rFonts w:ascii="Times New Roman" w:hAnsi="Times New Roman" w:cs="Times New Roman"/>
          <w:iCs/>
          <w:lang w:val="fr-FR"/>
        </w:rPr>
        <w:t> de Jacques Derrida, ouvrage qui a immédiatement réorienté les études Rousseauistes vers l’</w:t>
      </w:r>
      <w:r w:rsidRPr="00045A5A">
        <w:rPr>
          <w:rFonts w:ascii="Times New Roman" w:hAnsi="Times New Roman" w:cs="Times New Roman"/>
          <w:i/>
          <w:iCs/>
          <w:lang w:val="fr-FR"/>
        </w:rPr>
        <w:t>Essai sur l’origine des langues.</w:t>
      </w:r>
      <w:r w:rsidRPr="00045A5A">
        <w:rPr>
          <w:rFonts w:ascii="Times New Roman" w:hAnsi="Times New Roman" w:cs="Times New Roman"/>
          <w:iCs/>
          <w:lang w:val="fr-FR"/>
        </w:rPr>
        <w:t> Au-delà de ses préoccupations linguistiques, l’</w:t>
      </w:r>
      <w:r w:rsidRPr="00045A5A">
        <w:rPr>
          <w:rFonts w:ascii="Times New Roman" w:hAnsi="Times New Roman" w:cs="Times New Roman"/>
          <w:i/>
          <w:iCs/>
          <w:lang w:val="fr-FR"/>
        </w:rPr>
        <w:t>Essai</w:t>
      </w:r>
      <w:r w:rsidRPr="00045A5A">
        <w:rPr>
          <w:rFonts w:ascii="Times New Roman" w:hAnsi="Times New Roman" w:cs="Times New Roman"/>
          <w:iCs/>
          <w:lang w:val="fr-FR"/>
        </w:rPr>
        <w:t> consacre près de la moitié de ses pages à la musique. Les deux dernières décennies ont vu croître l’intérêt pour Rousseau musicien. Comment cette nouvelle appréciation des écrits musicaux –et notamment les études récentes consacrées au </w:t>
      </w:r>
      <w:r w:rsidRPr="00045A5A">
        <w:rPr>
          <w:rFonts w:ascii="Times New Roman" w:hAnsi="Times New Roman" w:cs="Times New Roman"/>
          <w:i/>
          <w:iCs/>
          <w:lang w:val="fr-FR"/>
        </w:rPr>
        <w:t>Dictionnaire de musique</w:t>
      </w:r>
      <w:r w:rsidRPr="00045A5A">
        <w:rPr>
          <w:rFonts w:ascii="Times New Roman" w:hAnsi="Times New Roman" w:cs="Times New Roman"/>
          <w:iCs/>
          <w:lang w:val="fr-FR"/>
        </w:rPr>
        <w:t>–  influence-t-elle notre compréhension de la pensée de Rousseau en général et de l’</w:t>
      </w:r>
      <w:r w:rsidRPr="00045A5A">
        <w:rPr>
          <w:rFonts w:ascii="Times New Roman" w:hAnsi="Times New Roman" w:cs="Times New Roman"/>
          <w:i/>
          <w:iCs/>
          <w:lang w:val="fr-FR"/>
        </w:rPr>
        <w:t>Essai </w:t>
      </w:r>
      <w:r w:rsidRPr="00045A5A">
        <w:rPr>
          <w:rFonts w:ascii="Times New Roman" w:hAnsi="Times New Roman" w:cs="Times New Roman"/>
          <w:iCs/>
          <w:lang w:val="fr-FR"/>
        </w:rPr>
        <w:t>en particulier ?</w:t>
      </w:r>
    </w:p>
    <w:p w14:paraId="680B25A7" w14:textId="77777777" w:rsidR="00045A5A" w:rsidRPr="00045A5A" w:rsidRDefault="00045A5A" w:rsidP="00045A5A">
      <w:pPr>
        <w:rPr>
          <w:rFonts w:ascii="Times New Roman" w:hAnsi="Times New Roman" w:cs="Times New Roman"/>
          <w:iCs/>
          <w:lang w:val="fr-FR"/>
        </w:rPr>
      </w:pPr>
      <w:r w:rsidRPr="00045A5A">
        <w:rPr>
          <w:rFonts w:ascii="Times New Roman" w:hAnsi="Times New Roman" w:cs="Times New Roman"/>
          <w:iCs/>
          <w:lang w:val="fr-FR"/>
        </w:rPr>
        <w:tab/>
        <w:t>Le congrès de 2021 de l’Association Rousseau aura pour thème l’</w:t>
      </w:r>
      <w:r w:rsidRPr="00045A5A">
        <w:rPr>
          <w:rFonts w:ascii="Times New Roman" w:hAnsi="Times New Roman" w:cs="Times New Roman"/>
          <w:i/>
          <w:iCs/>
          <w:lang w:val="fr-FR"/>
        </w:rPr>
        <w:t>Essai sur l’origine des langues</w:t>
      </w:r>
      <w:r w:rsidRPr="00045A5A">
        <w:rPr>
          <w:rFonts w:ascii="Times New Roman" w:hAnsi="Times New Roman" w:cs="Times New Roman"/>
          <w:iCs/>
          <w:lang w:val="fr-FR"/>
        </w:rPr>
        <w:t>. Nous sollicitons des propositions de recherche portant sur tout aspect de l’</w:t>
      </w:r>
      <w:r w:rsidRPr="00045A5A">
        <w:rPr>
          <w:rFonts w:ascii="Times New Roman" w:hAnsi="Times New Roman" w:cs="Times New Roman"/>
          <w:i/>
          <w:iCs/>
          <w:lang w:val="fr-FR"/>
        </w:rPr>
        <w:t>Essai</w:t>
      </w:r>
      <w:r w:rsidRPr="00045A5A">
        <w:rPr>
          <w:rFonts w:ascii="Times New Roman" w:hAnsi="Times New Roman" w:cs="Times New Roman"/>
          <w:iCs/>
          <w:lang w:val="fr-FR"/>
        </w:rPr>
        <w:t>. Nous nous intéressons particulièrement aux communications situant l’</w:t>
      </w:r>
      <w:r w:rsidRPr="00045A5A">
        <w:rPr>
          <w:rFonts w:ascii="Times New Roman" w:hAnsi="Times New Roman" w:cs="Times New Roman"/>
          <w:i/>
          <w:iCs/>
          <w:lang w:val="fr-FR"/>
        </w:rPr>
        <w:t>Essai </w:t>
      </w:r>
      <w:r w:rsidRPr="00045A5A">
        <w:rPr>
          <w:rFonts w:ascii="Times New Roman" w:hAnsi="Times New Roman" w:cs="Times New Roman"/>
          <w:iCs/>
          <w:lang w:val="fr-FR"/>
        </w:rPr>
        <w:t>au sein des écrits musicaux de Rousseau ou évaluant ces derniers dans le contexte général de sa pensée. Nous accueillons également les approches transdisciplinaires et les lectures croisées des écrits musicaux, politiques, éducatifs, autobiographiques, etc.</w:t>
      </w:r>
    </w:p>
    <w:p w14:paraId="0EB05555" w14:textId="77777777" w:rsidR="00045A5A" w:rsidRPr="00045A5A" w:rsidRDefault="00045A5A" w:rsidP="00045A5A">
      <w:pPr>
        <w:rPr>
          <w:rFonts w:ascii="Times New Roman" w:hAnsi="Times New Roman" w:cs="Times New Roman"/>
          <w:iCs/>
          <w:lang w:val="fr-FR"/>
        </w:rPr>
      </w:pPr>
      <w:r w:rsidRPr="00045A5A">
        <w:rPr>
          <w:rFonts w:ascii="Times New Roman" w:hAnsi="Times New Roman" w:cs="Times New Roman"/>
          <w:iCs/>
          <w:lang w:val="fr-FR"/>
        </w:rPr>
        <w:tab/>
        <w:t xml:space="preserve">Le colloque se tiendra du 21 au 23 mai 2021 à l’Université de Michigan à Ann Arbor. L’Association surveille attentivement l’évolution de la pandémie et observera les </w:t>
      </w:r>
      <w:r w:rsidRPr="00045A5A">
        <w:rPr>
          <w:rFonts w:ascii="Times New Roman" w:hAnsi="Times New Roman" w:cs="Times New Roman"/>
          <w:iCs/>
          <w:lang w:val="fr-FR"/>
        </w:rPr>
        <w:lastRenderedPageBreak/>
        <w:t>recommandations des autorités régionales. Si des considérations de santé publique ne permettent pas la tenue du congrès en personne en mai, celui-ci pourra être reporté ou tenu à distance.</w:t>
      </w:r>
    </w:p>
    <w:p w14:paraId="1DC6534E" w14:textId="77777777" w:rsidR="00045A5A" w:rsidRPr="00045A5A" w:rsidRDefault="00045A5A" w:rsidP="00045A5A">
      <w:pPr>
        <w:rPr>
          <w:rFonts w:ascii="Times New Roman" w:hAnsi="Times New Roman" w:cs="Times New Roman"/>
          <w:iCs/>
          <w:lang w:val="fr-FR"/>
        </w:rPr>
      </w:pPr>
      <w:r w:rsidRPr="00045A5A">
        <w:rPr>
          <w:rFonts w:ascii="Times New Roman" w:hAnsi="Times New Roman" w:cs="Times New Roman"/>
          <w:iCs/>
          <w:lang w:val="fr-FR"/>
        </w:rPr>
        <w:t>Nos colloques sont bilingues et toutes les sessions, plénières. Les propositions de communications peuvent être soumises en français ou en anglais et doivent inclure un titre, un résumé d’un maximum de 300 mots et une courte biographie (150 mots), et doivent être envoyées en format pdf à Nathan Martin (</w:t>
      </w:r>
      <w:hyperlink r:id="rId5" w:history="1">
        <w:r w:rsidRPr="00045A5A">
          <w:rPr>
            <w:rStyle w:val="Hyperlink"/>
            <w:rFonts w:ascii="Times New Roman" w:hAnsi="Times New Roman" w:cs="Times New Roman"/>
            <w:iCs/>
            <w:lang w:val="fr-FR"/>
          </w:rPr>
          <w:t>natha@umich.edu</w:t>
        </w:r>
      </w:hyperlink>
      <w:r w:rsidRPr="00045A5A">
        <w:rPr>
          <w:rFonts w:ascii="Times New Roman" w:hAnsi="Times New Roman" w:cs="Times New Roman"/>
          <w:iCs/>
          <w:lang w:val="fr-FR"/>
        </w:rPr>
        <w:t>) avant </w:t>
      </w:r>
      <w:r w:rsidRPr="00045A5A">
        <w:rPr>
          <w:rFonts w:ascii="Times New Roman" w:hAnsi="Times New Roman" w:cs="Times New Roman"/>
          <w:b/>
          <w:bCs/>
          <w:iCs/>
          <w:lang w:val="fr-FR"/>
        </w:rPr>
        <w:t>le 10 décembre 2020</w:t>
      </w:r>
      <w:r w:rsidRPr="00045A5A">
        <w:rPr>
          <w:rFonts w:ascii="Times New Roman" w:hAnsi="Times New Roman" w:cs="Times New Roman"/>
          <w:iCs/>
          <w:lang w:val="fr-FR"/>
        </w:rPr>
        <w:t>.</w:t>
      </w:r>
    </w:p>
    <w:p w14:paraId="11D2E979" w14:textId="77777777" w:rsidR="00A66E5D" w:rsidRDefault="00A66E5D" w:rsidP="00A66E5D">
      <w:pPr>
        <w:rPr>
          <w:iCs/>
        </w:rPr>
      </w:pPr>
    </w:p>
    <w:p w14:paraId="2293AB61" w14:textId="77777777" w:rsidR="00A66E5D" w:rsidRPr="00C37F59" w:rsidRDefault="00A66E5D" w:rsidP="00C37F59">
      <w:pPr>
        <w:ind w:left="2160" w:hanging="90"/>
        <w:rPr>
          <w:iCs/>
        </w:rPr>
      </w:pPr>
    </w:p>
    <w:sectPr w:rsidR="00A66E5D" w:rsidRPr="00C37F59" w:rsidSect="00D76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8"/>
    <w:family w:val="auto"/>
    <w:pitch w:val="variable"/>
    <w:sig w:usb0="A10102FF" w:usb1="38CF7CFA" w:usb2="00010016" w:usb3="00000000" w:csb0="001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8"/>
    <w:family w:val="auto"/>
    <w:pitch w:val="variable"/>
    <w:sig w:usb0="A10102FF" w:usb1="38CF7CFA" w:usb2="00010016" w:usb3="00000000" w:csb0="001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DC"/>
    <w:rsid w:val="00007AF5"/>
    <w:rsid w:val="00043736"/>
    <w:rsid w:val="00045A5A"/>
    <w:rsid w:val="000632CC"/>
    <w:rsid w:val="00093FEE"/>
    <w:rsid w:val="00096D03"/>
    <w:rsid w:val="000A107D"/>
    <w:rsid w:val="000C487F"/>
    <w:rsid w:val="00106A9F"/>
    <w:rsid w:val="00122F76"/>
    <w:rsid w:val="001D6CDC"/>
    <w:rsid w:val="001E40BB"/>
    <w:rsid w:val="001E5BCC"/>
    <w:rsid w:val="00237739"/>
    <w:rsid w:val="00277250"/>
    <w:rsid w:val="002A1F6B"/>
    <w:rsid w:val="002A68EC"/>
    <w:rsid w:val="002B4400"/>
    <w:rsid w:val="002E71CD"/>
    <w:rsid w:val="003A1593"/>
    <w:rsid w:val="003C1642"/>
    <w:rsid w:val="003C5653"/>
    <w:rsid w:val="00451403"/>
    <w:rsid w:val="00456EA6"/>
    <w:rsid w:val="004835C8"/>
    <w:rsid w:val="004A2219"/>
    <w:rsid w:val="004B36D3"/>
    <w:rsid w:val="004C7B57"/>
    <w:rsid w:val="004E2FBD"/>
    <w:rsid w:val="005013C8"/>
    <w:rsid w:val="0059265D"/>
    <w:rsid w:val="005B23B7"/>
    <w:rsid w:val="005D489D"/>
    <w:rsid w:val="005F5537"/>
    <w:rsid w:val="00631EEF"/>
    <w:rsid w:val="00633AC6"/>
    <w:rsid w:val="00643D90"/>
    <w:rsid w:val="00690CE3"/>
    <w:rsid w:val="006C145A"/>
    <w:rsid w:val="006C3F69"/>
    <w:rsid w:val="006D2416"/>
    <w:rsid w:val="006E61F1"/>
    <w:rsid w:val="006F4797"/>
    <w:rsid w:val="0072433D"/>
    <w:rsid w:val="00766295"/>
    <w:rsid w:val="00793D3C"/>
    <w:rsid w:val="0079401A"/>
    <w:rsid w:val="007976EC"/>
    <w:rsid w:val="007A0F01"/>
    <w:rsid w:val="007A63E0"/>
    <w:rsid w:val="007B65FE"/>
    <w:rsid w:val="007D15D2"/>
    <w:rsid w:val="00802930"/>
    <w:rsid w:val="008255D2"/>
    <w:rsid w:val="00846DBB"/>
    <w:rsid w:val="00915428"/>
    <w:rsid w:val="00974E7F"/>
    <w:rsid w:val="0098063C"/>
    <w:rsid w:val="00983201"/>
    <w:rsid w:val="00A14B41"/>
    <w:rsid w:val="00A356FD"/>
    <w:rsid w:val="00A36DDD"/>
    <w:rsid w:val="00A66E5D"/>
    <w:rsid w:val="00AB4CA8"/>
    <w:rsid w:val="00AC13F3"/>
    <w:rsid w:val="00AD19FB"/>
    <w:rsid w:val="00B07F90"/>
    <w:rsid w:val="00B1260A"/>
    <w:rsid w:val="00B27D0C"/>
    <w:rsid w:val="00B63C1F"/>
    <w:rsid w:val="00B84591"/>
    <w:rsid w:val="00B9282A"/>
    <w:rsid w:val="00BE2478"/>
    <w:rsid w:val="00C26161"/>
    <w:rsid w:val="00C37F59"/>
    <w:rsid w:val="00C82D74"/>
    <w:rsid w:val="00C866D5"/>
    <w:rsid w:val="00CA529A"/>
    <w:rsid w:val="00D1526C"/>
    <w:rsid w:val="00D76739"/>
    <w:rsid w:val="00E02DE3"/>
    <w:rsid w:val="00E86D3E"/>
    <w:rsid w:val="00ED41B9"/>
    <w:rsid w:val="00F23ACC"/>
    <w:rsid w:val="00F433CB"/>
    <w:rsid w:val="00F8675D"/>
    <w:rsid w:val="00FD6E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10FD"/>
  <w15:chartTrackingRefBased/>
  <w15:docId w15:val="{32FD798B-B1FB-B446-9189-6EB61211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26358">
      <w:bodyDiv w:val="1"/>
      <w:marLeft w:val="0"/>
      <w:marRight w:val="0"/>
      <w:marTop w:val="0"/>
      <w:marBottom w:val="0"/>
      <w:divBdr>
        <w:top w:val="none" w:sz="0" w:space="0" w:color="auto"/>
        <w:left w:val="none" w:sz="0" w:space="0" w:color="auto"/>
        <w:bottom w:val="none" w:sz="0" w:space="0" w:color="auto"/>
        <w:right w:val="none" w:sz="0" w:space="0" w:color="auto"/>
      </w:divBdr>
    </w:div>
    <w:div w:id="1439986667">
      <w:bodyDiv w:val="1"/>
      <w:marLeft w:val="0"/>
      <w:marRight w:val="0"/>
      <w:marTop w:val="0"/>
      <w:marBottom w:val="0"/>
      <w:divBdr>
        <w:top w:val="none" w:sz="0" w:space="0" w:color="auto"/>
        <w:left w:val="none" w:sz="0" w:space="0" w:color="auto"/>
        <w:bottom w:val="none" w:sz="0" w:space="0" w:color="auto"/>
        <w:right w:val="none" w:sz="0" w:space="0" w:color="auto"/>
      </w:divBdr>
      <w:divsChild>
        <w:div w:id="1403720290">
          <w:marLeft w:val="0"/>
          <w:marRight w:val="0"/>
          <w:marTop w:val="0"/>
          <w:marBottom w:val="0"/>
          <w:divBdr>
            <w:top w:val="none" w:sz="0" w:space="0" w:color="auto"/>
            <w:left w:val="none" w:sz="0" w:space="0" w:color="auto"/>
            <w:bottom w:val="none" w:sz="0" w:space="0" w:color="auto"/>
            <w:right w:val="none" w:sz="0" w:space="0" w:color="auto"/>
          </w:divBdr>
        </w:div>
      </w:divsChild>
    </w:div>
    <w:div w:id="2127695048">
      <w:bodyDiv w:val="1"/>
      <w:marLeft w:val="0"/>
      <w:marRight w:val="0"/>
      <w:marTop w:val="0"/>
      <w:marBottom w:val="0"/>
      <w:divBdr>
        <w:top w:val="none" w:sz="0" w:space="0" w:color="auto"/>
        <w:left w:val="none" w:sz="0" w:space="0" w:color="auto"/>
        <w:bottom w:val="none" w:sz="0" w:space="0" w:color="auto"/>
        <w:right w:val="none" w:sz="0" w:space="0" w:color="auto"/>
      </w:divBdr>
      <w:divsChild>
        <w:div w:id="156834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atha@umich.edu" TargetMode="External"/><Relationship Id="rId5" Type="http://schemas.openxmlformats.org/officeDocument/2006/relationships/hyperlink" Target="mailto:natha@umich.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1136</Words>
  <Characters>6479</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Nathan</dc:creator>
  <cp:keywords/>
  <dc:description/>
  <cp:lastModifiedBy>Schoene, Adam</cp:lastModifiedBy>
  <cp:revision>3</cp:revision>
  <cp:lastPrinted>2021-04-16T19:49:00Z</cp:lastPrinted>
  <dcterms:created xsi:type="dcterms:W3CDTF">2021-05-23T02:32:00Z</dcterms:created>
  <dcterms:modified xsi:type="dcterms:W3CDTF">2021-05-23T02:37:00Z</dcterms:modified>
</cp:coreProperties>
</file>