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28A8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1A4668B6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2021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13992957" w14:textId="77777777" w:rsidR="00C158C6" w:rsidRPr="00B7637F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Rudy Le </w:t>
      </w:r>
      <w:proofErr w:type="spellStart"/>
      <w:r w:rsidRPr="00C158C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Menthéour</w:t>
      </w:r>
      <w:proofErr w:type="spellEnd"/>
    </w:p>
    <w:p w14:paraId="75D399FC" w14:textId="77777777" w:rsidR="00C158C6" w:rsidRPr="00C158C6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“Seul en son royaume : la jouissance souveraine selon Rousseau Crusoé,” in Thierry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Belleguic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et Philip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Knee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(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dir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.), </w:t>
      </w:r>
      <w:r w:rsidRPr="00C158C6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fr-FR" w:eastAsia="en-US"/>
        </w:rPr>
        <w:t>Le sentiment de l’existence. Lectures des Rêveries du promeneur solitaire de Rousseau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(Paris: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Hermann, 2021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), 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p.199-218</w:t>
      </w:r>
      <w:r w:rsidRPr="00C158C6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fr-FR" w:eastAsia="en-US"/>
        </w:rPr>
        <w:t> 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[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initially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published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in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Italian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] </w:t>
      </w:r>
    </w:p>
    <w:p w14:paraId="51C75F44" w14:textId="77777777" w:rsidR="00C158C6" w:rsidRPr="00C158C6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 </w:t>
      </w:r>
    </w:p>
    <w:p w14:paraId="54608E3D" w14:textId="24655C86" w:rsidR="00DA187F" w:rsidRPr="00B763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Johanna </w:t>
      </w:r>
      <w:proofErr w:type="spellStart"/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Lenne-Cornuez</w:t>
      </w:r>
      <w:proofErr w:type="spellEnd"/>
    </w:p>
    <w:p w14:paraId="6D6CD329" w14:textId="73F0188A" w:rsidR="00DA187F" w:rsidRPr="00B763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L’essentiel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ou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comment se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l’approprier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Esprit</w:t>
      </w:r>
      <w:r w:rsidRPr="00B7637F">
        <w:rPr>
          <w:rFonts w:ascii="Times New Roman" w:hAnsi="Times New Roman" w:cs="Times New Roman"/>
          <w:bCs/>
          <w:iCs/>
          <w:color w:val="000000"/>
          <w:spacing w:val="-10"/>
          <w:sz w:val="28"/>
          <w:szCs w:val="28"/>
          <w:lang w:eastAsia="en-US"/>
        </w:rPr>
        <w:t xml:space="preserve"> 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472 (2021): 16-19. </w:t>
      </w:r>
    </w:p>
    <w:p w14:paraId="25464F65" w14:textId="29FA2A6D" w:rsidR="00DA187F" w:rsidRDefault="00DA187F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733390BA" w14:textId="59EC83B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Nathan Martin</w:t>
      </w:r>
    </w:p>
    <w:p w14:paraId="556DF9B1" w14:textId="7A4FC438" w:rsidR="00DA187F" w:rsidRPr="00B7637F" w:rsidRDefault="008B12B2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“Rousseau’s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air chinois</w:t>
      </w:r>
      <w:r w:rsid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Eighteenth-Century Music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 18 (2021): 41–64.</w:t>
      </w:r>
    </w:p>
    <w:p w14:paraId="5C093B56" w14:textId="77777777" w:rsidR="008E482F" w:rsidRPr="00B7637F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341CE4D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Frédéric Marty</w:t>
      </w:r>
    </w:p>
    <w:p w14:paraId="054AA40F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Louise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Dupin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: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Défendre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l’égalité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des sexes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en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1750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(Paris: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44A0D622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</w:p>
    <w:p w14:paraId="3E864755" w14:textId="1B847C4A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James Swenson</w:t>
      </w:r>
    </w:p>
    <w:p w14:paraId="2C2AF9C7" w14:textId="0C909549" w:rsidR="00C158C6" w:rsidRPr="00B7637F" w:rsidRDefault="00DA187F" w:rsidP="00C158C6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Jean-Jacques Rousseau, </w:t>
      </w: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Oeuvres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complètes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Tome 16,A, 1758-1759 : "Émile," premières versions (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manuscrits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Favre)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Jacques </w:t>
      </w:r>
      <w:proofErr w:type="spellStart"/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Berchtold</w:t>
      </w:r>
      <w:proofErr w:type="spellEnd"/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François</w:t>
      </w:r>
      <w:bookmarkStart w:id="0" w:name="_GoBack"/>
      <w:bookmarkEnd w:id="0"/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Jacob,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Christophe Martin,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Yannick </w:t>
      </w:r>
      <w:proofErr w:type="spellStart"/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Séîté</w:t>
      </w:r>
      <w:proofErr w:type="spellEnd"/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</w:t>
      </w:r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Bruno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Bernardi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Bernard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Gittler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James Swenson </w:t>
      </w:r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(Paris: </w:t>
      </w:r>
      <w:proofErr w:type="spellStart"/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406B5B46" w14:textId="21008640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</w:pPr>
    </w:p>
    <w:p w14:paraId="670B261C" w14:textId="2E5E22F5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</w:pPr>
    </w:p>
    <w:p w14:paraId="3A92D44B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9095212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sectPr w:rsidR="00DA187F" w:rsidRPr="00B7637F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8C6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87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1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3</cp:revision>
  <dcterms:created xsi:type="dcterms:W3CDTF">2021-06-03T17:11:00Z</dcterms:created>
  <dcterms:modified xsi:type="dcterms:W3CDTF">2021-06-26T04:35:00Z</dcterms:modified>
</cp:coreProperties>
</file>